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E00C0" w14:textId="58A64769" w:rsidR="00224627" w:rsidRPr="00224627" w:rsidRDefault="00224627" w:rsidP="00224627">
      <w:pPr>
        <w:keepNext/>
        <w:keepLines/>
        <w:spacing w:before="240" w:after="0"/>
        <w:outlineLvl w:val="0"/>
        <w:rPr>
          <w:rFonts w:asciiTheme="majorHAnsi" w:eastAsiaTheme="majorEastAsia" w:hAnsiTheme="majorHAnsi" w:cstheme="majorBidi"/>
          <w:color w:val="2F5496" w:themeColor="accent1" w:themeShade="BF"/>
          <w:sz w:val="32"/>
          <w:szCs w:val="32"/>
          <w:lang w:eastAsia="en-US"/>
        </w:rPr>
      </w:pPr>
      <w:bookmarkStart w:id="0" w:name="_GoBack"/>
      <w:bookmarkEnd w:id="0"/>
      <w:r w:rsidRPr="00224627">
        <w:rPr>
          <w:rFonts w:asciiTheme="majorHAnsi" w:eastAsiaTheme="majorEastAsia" w:hAnsiTheme="majorHAnsi" w:cstheme="majorBidi"/>
          <w:color w:val="2F5496" w:themeColor="accent1" w:themeShade="BF"/>
          <w:sz w:val="32"/>
          <w:szCs w:val="32"/>
          <w:lang w:eastAsia="en-US"/>
        </w:rPr>
        <w:t xml:space="preserve">Privacy Notice for LFD at Home Testing: Secondary Schools, Primary Schools, Special Schools and </w:t>
      </w:r>
      <w:r w:rsidR="006F1722">
        <w:rPr>
          <w:rFonts w:asciiTheme="majorHAnsi" w:eastAsiaTheme="majorEastAsia" w:hAnsiTheme="majorHAnsi" w:cstheme="majorBidi"/>
          <w:color w:val="2F5496" w:themeColor="accent1" w:themeShade="BF"/>
          <w:sz w:val="32"/>
          <w:szCs w:val="32"/>
          <w:lang w:eastAsia="en-US"/>
        </w:rPr>
        <w:t xml:space="preserve">Daycare for children services: </w:t>
      </w:r>
      <w:r w:rsidRPr="00224627">
        <w:rPr>
          <w:rFonts w:asciiTheme="majorHAnsi" w:eastAsiaTheme="majorEastAsia" w:hAnsiTheme="majorHAnsi" w:cstheme="majorBidi"/>
          <w:color w:val="2F5496" w:themeColor="accent1" w:themeShade="BF"/>
          <w:sz w:val="32"/>
          <w:szCs w:val="32"/>
          <w:lang w:eastAsia="en-US"/>
        </w:rPr>
        <w:t>Early Learning and Childcare</w:t>
      </w:r>
      <w:r w:rsidR="006F1722">
        <w:rPr>
          <w:rFonts w:asciiTheme="majorHAnsi" w:eastAsiaTheme="majorEastAsia" w:hAnsiTheme="majorHAnsi" w:cstheme="majorBidi"/>
          <w:color w:val="2F5496" w:themeColor="accent1" w:themeShade="BF"/>
          <w:sz w:val="32"/>
          <w:szCs w:val="32"/>
          <w:lang w:eastAsia="en-US"/>
        </w:rPr>
        <w:t xml:space="preserve"> (ELC) and School Aged Childcare (SAC) settings</w:t>
      </w:r>
    </w:p>
    <w:p w14:paraId="447FA881" w14:textId="77777777" w:rsidR="00224627" w:rsidRPr="00224627" w:rsidRDefault="00224627" w:rsidP="00224627">
      <w:pPr>
        <w:rPr>
          <w:b/>
          <w:bCs/>
        </w:rPr>
      </w:pPr>
    </w:p>
    <w:p w14:paraId="70704623" w14:textId="77777777" w:rsidR="00224627" w:rsidRPr="00224627" w:rsidRDefault="00224627" w:rsidP="00224627">
      <w:pPr>
        <w:keepNext/>
        <w:keepLines/>
        <w:spacing w:before="40" w:after="0"/>
        <w:outlineLvl w:val="1"/>
        <w:rPr>
          <w:rFonts w:asciiTheme="majorHAnsi" w:eastAsiaTheme="majorEastAsia" w:hAnsiTheme="majorHAnsi" w:cstheme="majorBidi"/>
          <w:color w:val="2F5496" w:themeColor="accent1" w:themeShade="BF"/>
          <w:sz w:val="26"/>
          <w:szCs w:val="26"/>
          <w:lang w:eastAsia="en-US"/>
        </w:rPr>
      </w:pPr>
      <w:r w:rsidRPr="00224627">
        <w:rPr>
          <w:rFonts w:asciiTheme="majorHAnsi" w:eastAsiaTheme="majorEastAsia" w:hAnsiTheme="majorHAnsi" w:cstheme="majorBidi"/>
          <w:color w:val="2F5496" w:themeColor="accent1" w:themeShade="BF"/>
          <w:sz w:val="26"/>
          <w:szCs w:val="26"/>
          <w:lang w:eastAsia="en-US"/>
        </w:rPr>
        <w:t xml:space="preserve">Background </w:t>
      </w:r>
    </w:p>
    <w:p w14:paraId="1E3F8E6C" w14:textId="12F2AA83" w:rsidR="00224627" w:rsidRPr="00224627" w:rsidRDefault="00224627" w:rsidP="00224627">
      <w:r w:rsidRPr="00224627">
        <w:t xml:space="preserve">The Scottish Government (NHS Test and Protect), in partnership with the UK </w:t>
      </w:r>
      <w:r w:rsidR="00AD1FAB">
        <w:t>Health Security Agency</w:t>
      </w:r>
      <w:r w:rsidRPr="00224627">
        <w:t xml:space="preserve">, Local Authorities and the NHS Scotland, is responsible for the overall delivery of COVID-19 Lateral Flow </w:t>
      </w:r>
      <w:r w:rsidR="006F1722">
        <w:t xml:space="preserve">Device </w:t>
      </w:r>
      <w:r w:rsidRPr="00224627">
        <w:t>Testing (LF</w:t>
      </w:r>
      <w:r w:rsidR="006F1722">
        <w:t>D</w:t>
      </w:r>
      <w:r w:rsidRPr="00224627">
        <w:t xml:space="preserve">) of staff in primary, secondary and special schools and </w:t>
      </w:r>
      <w:r w:rsidR="006F1722">
        <w:t xml:space="preserve">Daycare of Children services: </w:t>
      </w:r>
      <w:r w:rsidRPr="00224627">
        <w:t>Early Learning and Childcare (ELC)</w:t>
      </w:r>
      <w:r w:rsidR="006F1722">
        <w:t xml:space="preserve"> and School Aged Childcare (SAC)</w:t>
      </w:r>
      <w:r w:rsidRPr="00224627">
        <w:t xml:space="preserve"> </w:t>
      </w:r>
      <w:r w:rsidR="006F1722">
        <w:t xml:space="preserve">settings </w:t>
      </w:r>
      <w:r w:rsidRPr="00224627">
        <w:t xml:space="preserve">and </w:t>
      </w:r>
      <w:r w:rsidR="006F1722">
        <w:t xml:space="preserve">secondary school aged </w:t>
      </w:r>
      <w:r w:rsidRPr="00224627">
        <w:t>pupils (S</w:t>
      </w:r>
      <w:r w:rsidR="006F1722">
        <w:t>1</w:t>
      </w:r>
      <w:r w:rsidRPr="00224627">
        <w:t>-S6) in Scotland. The testing of asymptomatic people can support education settings to identify positive cases, break chains of transmission and reduce risks in settings.</w:t>
      </w:r>
    </w:p>
    <w:p w14:paraId="074799AF" w14:textId="77777777" w:rsidR="00224627" w:rsidRPr="00224627" w:rsidRDefault="00224627" w:rsidP="00224627">
      <w:pPr>
        <w:keepNext/>
        <w:keepLines/>
        <w:spacing w:before="40" w:after="0"/>
        <w:outlineLvl w:val="1"/>
        <w:rPr>
          <w:rFonts w:asciiTheme="majorHAnsi" w:eastAsiaTheme="majorEastAsia" w:hAnsiTheme="majorHAnsi" w:cstheme="majorBidi"/>
          <w:color w:val="2F5496" w:themeColor="accent1" w:themeShade="BF"/>
          <w:sz w:val="26"/>
          <w:szCs w:val="26"/>
          <w:lang w:eastAsia="en-US"/>
        </w:rPr>
      </w:pPr>
      <w:r w:rsidRPr="00224627">
        <w:rPr>
          <w:rFonts w:asciiTheme="majorHAnsi" w:eastAsiaTheme="majorEastAsia" w:hAnsiTheme="majorHAnsi" w:cstheme="majorBidi"/>
          <w:color w:val="2F5496" w:themeColor="accent1" w:themeShade="BF"/>
          <w:sz w:val="26"/>
          <w:szCs w:val="26"/>
          <w:lang w:eastAsia="en-US"/>
        </w:rPr>
        <w:t>Scope of this privacy notice</w:t>
      </w:r>
    </w:p>
    <w:p w14:paraId="60DF76E2" w14:textId="00E891CB" w:rsidR="00224627" w:rsidRPr="00224627" w:rsidRDefault="00224627" w:rsidP="00224627">
      <w:r w:rsidRPr="00224627">
        <w:t>This privacy notice covers the processing of personal data of staff in primary, secondary and special schools and Early Learning and Childcare (ELC)</w:t>
      </w:r>
      <w:r w:rsidR="00C25EF7">
        <w:t xml:space="preserve"> or school aged childcare (SAC)</w:t>
      </w:r>
      <w:r w:rsidRPr="00224627">
        <w:t xml:space="preserve"> settings, and </w:t>
      </w:r>
      <w:r w:rsidR="00C25EF7">
        <w:t>secondar</w:t>
      </w:r>
      <w:r w:rsidR="005F5FFB">
        <w:t>y</w:t>
      </w:r>
      <w:r w:rsidR="00C25EF7">
        <w:t xml:space="preserve"> school aged pupils (S1</w:t>
      </w:r>
      <w:r w:rsidRPr="00224627">
        <w:t xml:space="preserve">-S6), by the </w:t>
      </w:r>
      <w:r w:rsidR="005F5FFB">
        <w:t>UK Health Security Agency (UKHSA)</w:t>
      </w:r>
      <w:r w:rsidRPr="00224627">
        <w:t>,  NHS National Services Scotland (NHS NSS) and Public Health Scotland (PHS) and schools and ELC</w:t>
      </w:r>
      <w:r w:rsidR="00C25EF7">
        <w:t xml:space="preserve"> or SAC setting</w:t>
      </w:r>
      <w:r w:rsidRPr="00224627">
        <w:t xml:space="preserve">s. </w:t>
      </w:r>
    </w:p>
    <w:p w14:paraId="77E0B1A9" w14:textId="3C34A0E2" w:rsidR="00224627" w:rsidRPr="00224627" w:rsidRDefault="00224627" w:rsidP="00224627">
      <w:r w:rsidRPr="00224627">
        <w:t xml:space="preserve">This privacy notice provides you with information about how your personal data will be collected and used in connection with COVID-19 Lateral Flow </w:t>
      </w:r>
      <w:r w:rsidR="00C25EF7">
        <w:t xml:space="preserve">Device (LFD) </w:t>
      </w:r>
      <w:r w:rsidRPr="00224627">
        <w:t>Testing.  It covers the collection and use of your perso</w:t>
      </w:r>
      <w:r w:rsidR="00C25EF7">
        <w:t>nal data, from providing the LFD</w:t>
      </w:r>
      <w:r w:rsidRPr="00224627">
        <w:t xml:space="preserve"> data to the test results being recorded and processed. </w:t>
      </w:r>
    </w:p>
    <w:p w14:paraId="020CA060" w14:textId="78FAB8A3" w:rsidR="00224627" w:rsidRPr="00224627" w:rsidRDefault="00224627" w:rsidP="00224627">
      <w:r w:rsidRPr="00224627">
        <w:t>As part of this testing, different organisations may require a different lev</w:t>
      </w:r>
      <w:r w:rsidR="00C25EF7">
        <w:t>el of information about your LFD</w:t>
      </w:r>
      <w:r w:rsidRPr="00224627">
        <w:t xml:space="preserve"> data, including the </w:t>
      </w:r>
      <w:r w:rsidR="006950E1">
        <w:t>UK Health Security Agency</w:t>
      </w:r>
      <w:r w:rsidRPr="00224627">
        <w:t xml:space="preserve"> (</w:t>
      </w:r>
      <w:r w:rsidR="006950E1">
        <w:t>UKHSA</w:t>
      </w:r>
      <w:r w:rsidRPr="00224627">
        <w:t>) and schools/</w:t>
      </w:r>
      <w:r w:rsidR="00C25EF7">
        <w:t>ELC or SAC settings</w:t>
      </w:r>
      <w:r w:rsidRPr="00224627">
        <w:t xml:space="preserve">. Please refer to the relevant privacy notices if you want to know more about the uses of your personal data by other organisations. Every organisation involved in this data processing is independently responsible for complying with the applicable data protection legislation. </w:t>
      </w:r>
    </w:p>
    <w:p w14:paraId="39713FA4" w14:textId="77777777" w:rsidR="00224627" w:rsidRPr="00224627" w:rsidRDefault="00224627" w:rsidP="00224627">
      <w:r w:rsidRPr="00224627">
        <w:t>For further privacy information refer to:</w:t>
      </w:r>
    </w:p>
    <w:p w14:paraId="48A35C55" w14:textId="77777777" w:rsidR="00224627" w:rsidRPr="00224627" w:rsidRDefault="008A1767" w:rsidP="00224627">
      <w:pPr>
        <w:numPr>
          <w:ilvl w:val="0"/>
          <w:numId w:val="14"/>
        </w:numPr>
        <w:contextualSpacing/>
      </w:pPr>
      <w:hyperlink r:id="rId8" w:history="1">
        <w:r w:rsidR="00224627" w:rsidRPr="00224627">
          <w:rPr>
            <w:color w:val="0563C1" w:themeColor="hyperlink"/>
            <w:u w:val="single"/>
          </w:rPr>
          <w:t>Use of your data for COVID-19 Testing | Information Governance (scot.nhs.uk)</w:t>
        </w:r>
      </w:hyperlink>
    </w:p>
    <w:p w14:paraId="3E1A0CFC" w14:textId="77777777" w:rsidR="00224627" w:rsidRPr="00224627" w:rsidRDefault="008A1767" w:rsidP="00224627">
      <w:pPr>
        <w:numPr>
          <w:ilvl w:val="0"/>
          <w:numId w:val="14"/>
        </w:numPr>
        <w:contextualSpacing/>
      </w:pPr>
      <w:hyperlink r:id="rId9" w:history="1">
        <w:r w:rsidR="00224627" w:rsidRPr="00224627">
          <w:rPr>
            <w:color w:val="0563C1" w:themeColor="hyperlink"/>
            <w:u w:val="single"/>
          </w:rPr>
          <w:t>Coronavirus (COVID-19): Testing in Scotland | NHS inform</w:t>
        </w:r>
      </w:hyperlink>
    </w:p>
    <w:p w14:paraId="0870ECCD" w14:textId="77777777" w:rsidR="00224627" w:rsidRPr="00224627" w:rsidRDefault="008A1767" w:rsidP="00224627">
      <w:pPr>
        <w:numPr>
          <w:ilvl w:val="0"/>
          <w:numId w:val="14"/>
        </w:numPr>
        <w:contextualSpacing/>
      </w:pPr>
      <w:hyperlink r:id="rId10" w:history="1">
        <w:r w:rsidR="00224627" w:rsidRPr="00224627">
          <w:rPr>
            <w:color w:val="0563C1" w:themeColor="hyperlink"/>
            <w:u w:val="single"/>
          </w:rPr>
          <w:t>How the NHS handles your personal health information | NHS inform</w:t>
        </w:r>
      </w:hyperlink>
    </w:p>
    <w:p w14:paraId="6F39325C" w14:textId="517843B2" w:rsidR="00224627" w:rsidRDefault="00224627" w:rsidP="00224627">
      <w:pPr>
        <w:numPr>
          <w:ilvl w:val="0"/>
          <w:numId w:val="14"/>
        </w:numPr>
        <w:contextualSpacing/>
      </w:pPr>
      <w:r w:rsidRPr="00224627">
        <w:t>Your school</w:t>
      </w:r>
      <w:r w:rsidR="00C25EF7">
        <w:t>/ ELC or SAC setting</w:t>
      </w:r>
      <w:r w:rsidRPr="00224627">
        <w:t xml:space="preserve"> and Local Authority (Council) privacy notices</w:t>
      </w:r>
      <w:r w:rsidR="00C25EF7">
        <w:t xml:space="preserve"> and</w:t>
      </w:r>
      <w:r w:rsidRPr="00224627">
        <w:t xml:space="preserve"> websites</w:t>
      </w:r>
    </w:p>
    <w:p w14:paraId="5BD9FAC3" w14:textId="77777777" w:rsidR="00224627" w:rsidRPr="00224627" w:rsidRDefault="00224627" w:rsidP="00224627">
      <w:pPr>
        <w:ind w:left="720"/>
        <w:contextualSpacing/>
      </w:pPr>
    </w:p>
    <w:p w14:paraId="377973C9" w14:textId="61BBCC77" w:rsidR="00224627" w:rsidRDefault="008A1767" w:rsidP="00224627">
      <w:pPr>
        <w:keepNext/>
        <w:keepLines/>
        <w:spacing w:before="40" w:after="0"/>
        <w:outlineLvl w:val="1"/>
        <w:rPr>
          <w:b/>
          <w:sz w:val="36"/>
          <w:szCs w:val="36"/>
        </w:rPr>
      </w:pPr>
      <w:hyperlink r:id="rId11" w:history="1">
        <w:r w:rsidR="006950E1" w:rsidRPr="006950E1">
          <w:rPr>
            <w:b/>
            <w:color w:val="0563C1" w:themeColor="hyperlink"/>
            <w:sz w:val="36"/>
            <w:szCs w:val="36"/>
            <w:u w:val="single"/>
          </w:rPr>
          <w:t>UKHSA</w:t>
        </w:r>
        <w:r w:rsidR="00224627" w:rsidRPr="00224627">
          <w:rPr>
            <w:b/>
            <w:color w:val="0563C1" w:themeColor="hyperlink"/>
            <w:sz w:val="36"/>
            <w:szCs w:val="36"/>
            <w:u w:val="single"/>
          </w:rPr>
          <w:t xml:space="preserve"> Privacy Notice</w:t>
        </w:r>
      </w:hyperlink>
    </w:p>
    <w:p w14:paraId="004DF4FA" w14:textId="27E5D718" w:rsidR="00224627" w:rsidRPr="00224627" w:rsidRDefault="00224627" w:rsidP="00224627">
      <w:pPr>
        <w:keepNext/>
        <w:keepLines/>
        <w:spacing w:before="40" w:after="0"/>
        <w:outlineLvl w:val="1"/>
        <w:rPr>
          <w:rFonts w:asciiTheme="majorHAnsi" w:eastAsiaTheme="majorEastAsia" w:hAnsiTheme="majorHAnsi" w:cstheme="majorBidi"/>
          <w:color w:val="2F5496" w:themeColor="accent1" w:themeShade="BF"/>
          <w:sz w:val="26"/>
          <w:szCs w:val="26"/>
          <w:lang w:eastAsia="en-US"/>
        </w:rPr>
      </w:pPr>
      <w:r w:rsidRPr="00224627">
        <w:rPr>
          <w:rFonts w:asciiTheme="majorHAnsi" w:eastAsiaTheme="majorEastAsia" w:hAnsiTheme="majorHAnsi" w:cstheme="majorBidi"/>
          <w:color w:val="2F5496" w:themeColor="accent1" w:themeShade="BF"/>
          <w:sz w:val="26"/>
          <w:szCs w:val="26"/>
          <w:lang w:eastAsia="en-US"/>
        </w:rPr>
        <w:t>Who am I giving my personal data to?</w:t>
      </w:r>
    </w:p>
    <w:p w14:paraId="49BBD08B" w14:textId="1BDC0515" w:rsidR="00224627" w:rsidRPr="00224627" w:rsidRDefault="00224627" w:rsidP="00224627">
      <w:r w:rsidRPr="00224627">
        <w:t xml:space="preserve">If you (or your parent/legal guardian) decide to participate in this </w:t>
      </w:r>
      <w:r w:rsidR="00C25EF7">
        <w:t>LFD</w:t>
      </w:r>
      <w:r w:rsidRPr="00224627">
        <w:t xml:space="preserve"> process, you will need to submit the results of your self-administered Covid-19 lateral flow </w:t>
      </w:r>
      <w:r w:rsidR="00C25EF7">
        <w:t xml:space="preserve">device </w:t>
      </w:r>
      <w:r w:rsidRPr="00224627">
        <w:t xml:space="preserve">tests through the </w:t>
      </w:r>
      <w:r w:rsidR="006950E1">
        <w:t>UKHSA</w:t>
      </w:r>
      <w:r w:rsidRPr="00224627">
        <w:t xml:space="preserve"> </w:t>
      </w:r>
      <w:r w:rsidR="00C25EF7">
        <w:t>LFD</w:t>
      </w:r>
      <w:r w:rsidRPr="00224627">
        <w:t xml:space="preserve"> </w:t>
      </w:r>
      <w:hyperlink r:id="rId12" w:history="1">
        <w:r w:rsidRPr="00224627">
          <w:rPr>
            <w:color w:val="0563C1" w:themeColor="hyperlink"/>
            <w:u w:val="single"/>
          </w:rPr>
          <w:t>self-test digital journey portal</w:t>
        </w:r>
      </w:hyperlink>
      <w:r w:rsidRPr="00224627">
        <w:t xml:space="preserve">. </w:t>
      </w:r>
      <w:r w:rsidR="006950E1">
        <w:t>UKHSA</w:t>
      </w:r>
      <w:r w:rsidRPr="00224627">
        <w:t xml:space="preserve">, in partnership with the Scottish Government, is the data controller in relation to this data processing and you can find more information </w:t>
      </w:r>
      <w:hyperlink r:id="rId13" w:history="1">
        <w:r w:rsidRPr="00224627">
          <w:rPr>
            <w:color w:val="0563C1" w:themeColor="hyperlink"/>
            <w:u w:val="single"/>
          </w:rPr>
          <w:t>here</w:t>
        </w:r>
      </w:hyperlink>
      <w:r w:rsidRPr="00224627">
        <w:t>.</w:t>
      </w:r>
    </w:p>
    <w:p w14:paraId="453C4767" w14:textId="62BBA89B" w:rsidR="00224627" w:rsidRPr="00224627" w:rsidRDefault="00224627" w:rsidP="00224627">
      <w:r w:rsidRPr="00224627">
        <w:t xml:space="preserve">For individuals based in Scotland, in line with mandatory notifiable disease reporting regulations and the public tasks of NHS National Services Scotland (NSS) and Public Health Scotland, </w:t>
      </w:r>
      <w:r w:rsidR="00C25EF7">
        <w:t>LFD</w:t>
      </w:r>
      <w:r w:rsidRPr="00224627">
        <w:t xml:space="preserve"> data submitted through the digital journey portal will flow through the National Pathology Exchange </w:t>
      </w:r>
      <w:r w:rsidRPr="00224627">
        <w:lastRenderedPageBreak/>
        <w:t xml:space="preserve">(NPEx) (a data processor for </w:t>
      </w:r>
      <w:r w:rsidR="006950E1">
        <w:t>UKHSA</w:t>
      </w:r>
      <w:r w:rsidRPr="00224627">
        <w:t xml:space="preserve">) into NSS, who safely and securely store the provided data for future use for public health purposes. Public Health Scotland (PHS) also has access to this data to perform their public functions. </w:t>
      </w:r>
    </w:p>
    <w:p w14:paraId="348C19A7" w14:textId="406AFEAE" w:rsidR="00224627" w:rsidRPr="00224627" w:rsidRDefault="00224627" w:rsidP="00224627">
      <w:r w:rsidRPr="00224627">
        <w:t>Scottish Government, Local Authorities (schools and ELC</w:t>
      </w:r>
      <w:r w:rsidR="00C25EF7">
        <w:t xml:space="preserve"> or SAC setting</w:t>
      </w:r>
      <w:r w:rsidRPr="00224627">
        <w:t>s), NHS NSS and PHS are data controllers for the below purposes.</w:t>
      </w:r>
    </w:p>
    <w:p w14:paraId="7DC0F055" w14:textId="77777777" w:rsidR="00224627" w:rsidRPr="00224627" w:rsidRDefault="00224627" w:rsidP="00224627">
      <w:pPr>
        <w:keepNext/>
        <w:keepLines/>
        <w:spacing w:before="40" w:after="0"/>
        <w:outlineLvl w:val="1"/>
        <w:rPr>
          <w:rFonts w:asciiTheme="majorHAnsi" w:eastAsiaTheme="majorEastAsia" w:hAnsiTheme="majorHAnsi" w:cstheme="majorBidi"/>
          <w:color w:val="2F5496" w:themeColor="accent1" w:themeShade="BF"/>
          <w:sz w:val="26"/>
          <w:szCs w:val="26"/>
          <w:lang w:eastAsia="en-US"/>
        </w:rPr>
      </w:pPr>
      <w:r w:rsidRPr="00224627">
        <w:rPr>
          <w:rFonts w:asciiTheme="majorHAnsi" w:eastAsiaTheme="majorEastAsia" w:hAnsiTheme="majorHAnsi" w:cstheme="majorBidi"/>
          <w:color w:val="2F5496" w:themeColor="accent1" w:themeShade="BF"/>
          <w:sz w:val="26"/>
          <w:szCs w:val="26"/>
          <w:lang w:eastAsia="en-US"/>
        </w:rPr>
        <w:t>What is the purpose of processing my personal data?</w:t>
      </w:r>
    </w:p>
    <w:p w14:paraId="6DD0F6D2" w14:textId="508CA68D" w:rsidR="00224627" w:rsidRPr="00224627" w:rsidRDefault="00224627" w:rsidP="00224627">
      <w:r w:rsidRPr="00224627">
        <w:t xml:space="preserve">Participating in the </w:t>
      </w:r>
      <w:r w:rsidR="00C25EF7">
        <w:t>LFD</w:t>
      </w:r>
      <w:r w:rsidRPr="00224627">
        <w:t xml:space="preserve"> programme is voluntary. The data collected is neces</w:t>
      </w:r>
      <w:r w:rsidR="00C25EF7">
        <w:t xml:space="preserve">sary to enable </w:t>
      </w:r>
      <w:r w:rsidRPr="00224627">
        <w:t>the administration of the Covid-19 test directly to you without relying on a test centre.  It also enables the involved parties to perform their public duties in managing the Covid-19 public health outbreak as indicated in the table below.</w:t>
      </w:r>
    </w:p>
    <w:p w14:paraId="0499BF91" w14:textId="77777777" w:rsidR="00224627" w:rsidRPr="00224627" w:rsidRDefault="00224627" w:rsidP="00224627">
      <w:r w:rsidRPr="00224627">
        <w:t>As indicated in the table below, each of the organisations involved, play a different role in this process; in partnership, they will  process your personal data for the below purposes:</w:t>
      </w:r>
    </w:p>
    <w:p w14:paraId="1956D919" w14:textId="77777777" w:rsidR="00224627" w:rsidRPr="00224627" w:rsidRDefault="00224627" w:rsidP="00224627">
      <w:pPr>
        <w:numPr>
          <w:ilvl w:val="0"/>
          <w:numId w:val="11"/>
        </w:numPr>
      </w:pPr>
      <w:r w:rsidRPr="00224627">
        <w:t xml:space="preserve">to perform their public duties and functions (for more details refer to </w:t>
      </w:r>
      <w:r w:rsidRPr="00224627">
        <w:fldChar w:fldCharType="begin"/>
      </w:r>
      <w:r w:rsidRPr="00224627">
        <w:instrText xml:space="preserve"> REF _Ref64631402 \h </w:instrText>
      </w:r>
      <w:r w:rsidRPr="00224627">
        <w:fldChar w:fldCharType="separate"/>
      </w:r>
      <w:r w:rsidRPr="00224627">
        <w:t xml:space="preserve">Table </w:t>
      </w:r>
      <w:r w:rsidRPr="00224627">
        <w:rPr>
          <w:noProof/>
        </w:rPr>
        <w:t>2</w:t>
      </w:r>
      <w:r w:rsidRPr="00224627">
        <w:t xml:space="preserve"> Legal basis</w:t>
      </w:r>
      <w:r w:rsidRPr="00224627">
        <w:fldChar w:fldCharType="end"/>
      </w:r>
      <w:r w:rsidRPr="00224627">
        <w:t>),</w:t>
      </w:r>
    </w:p>
    <w:p w14:paraId="33D34922" w14:textId="042A7A27" w:rsidR="00224627" w:rsidRPr="00224627" w:rsidRDefault="00224627" w:rsidP="00224627">
      <w:pPr>
        <w:numPr>
          <w:ilvl w:val="0"/>
          <w:numId w:val="11"/>
        </w:numPr>
      </w:pPr>
      <w:r w:rsidRPr="00224627">
        <w:t xml:space="preserve">to administer the processing of your </w:t>
      </w:r>
      <w:r w:rsidR="00C25EF7">
        <w:t>LFD</w:t>
      </w:r>
      <w:r w:rsidRPr="00224627">
        <w:t xml:space="preserve"> results,</w:t>
      </w:r>
    </w:p>
    <w:p w14:paraId="4BA967E8" w14:textId="77777777" w:rsidR="00224627" w:rsidRPr="00224627" w:rsidRDefault="00224627" w:rsidP="00224627">
      <w:pPr>
        <w:numPr>
          <w:ilvl w:val="0"/>
          <w:numId w:val="11"/>
        </w:numPr>
      </w:pPr>
      <w:r w:rsidRPr="00224627">
        <w:t>to enable contact tracing,</w:t>
      </w:r>
    </w:p>
    <w:p w14:paraId="3D03FEDB" w14:textId="77777777" w:rsidR="00224627" w:rsidRPr="00224627" w:rsidRDefault="00224627" w:rsidP="00224627">
      <w:pPr>
        <w:numPr>
          <w:ilvl w:val="0"/>
          <w:numId w:val="11"/>
        </w:numPr>
      </w:pPr>
      <w:r w:rsidRPr="00224627">
        <w:t>to share the test outcome with other parties involved in this process, such as local Health Boards so they can provide you with appropriate advice and support.</w:t>
      </w:r>
    </w:p>
    <w:p w14:paraId="5D54EDA6" w14:textId="77777777" w:rsidR="00224627" w:rsidRPr="00224627" w:rsidRDefault="00224627" w:rsidP="00224627">
      <w:pPr>
        <w:keepNext/>
        <w:spacing w:after="200" w:line="240" w:lineRule="auto"/>
        <w:rPr>
          <w:i/>
          <w:iCs/>
          <w:color w:val="44546A" w:themeColor="text2"/>
          <w:sz w:val="18"/>
          <w:szCs w:val="18"/>
        </w:rPr>
      </w:pPr>
      <w:r w:rsidRPr="00224627">
        <w:rPr>
          <w:i/>
          <w:iCs/>
          <w:color w:val="44546A" w:themeColor="text2"/>
          <w:sz w:val="18"/>
          <w:szCs w:val="18"/>
        </w:rPr>
        <w:t xml:space="preserve">Table </w:t>
      </w:r>
      <w:r w:rsidRPr="00224627">
        <w:rPr>
          <w:i/>
          <w:iCs/>
          <w:color w:val="44546A" w:themeColor="text2"/>
          <w:sz w:val="18"/>
          <w:szCs w:val="18"/>
        </w:rPr>
        <w:fldChar w:fldCharType="begin"/>
      </w:r>
      <w:r w:rsidRPr="00224627">
        <w:rPr>
          <w:i/>
          <w:iCs/>
          <w:color w:val="44546A" w:themeColor="text2"/>
          <w:sz w:val="18"/>
          <w:szCs w:val="18"/>
        </w:rPr>
        <w:instrText xml:space="preserve"> SEQ Table \* ARABIC </w:instrText>
      </w:r>
      <w:r w:rsidRPr="00224627">
        <w:rPr>
          <w:i/>
          <w:iCs/>
          <w:color w:val="44546A" w:themeColor="text2"/>
          <w:sz w:val="18"/>
          <w:szCs w:val="18"/>
        </w:rPr>
        <w:fldChar w:fldCharType="separate"/>
      </w:r>
      <w:r w:rsidRPr="00224627">
        <w:rPr>
          <w:i/>
          <w:iCs/>
          <w:noProof/>
          <w:color w:val="44546A" w:themeColor="text2"/>
          <w:sz w:val="18"/>
          <w:szCs w:val="18"/>
        </w:rPr>
        <w:t>1</w:t>
      </w:r>
      <w:r w:rsidRPr="00224627">
        <w:rPr>
          <w:i/>
          <w:iCs/>
          <w:color w:val="44546A" w:themeColor="text2"/>
          <w:sz w:val="18"/>
          <w:szCs w:val="18"/>
        </w:rPr>
        <w:fldChar w:fldCharType="end"/>
      </w:r>
      <w:r w:rsidRPr="00224627">
        <w:rPr>
          <w:i/>
          <w:iCs/>
          <w:color w:val="44546A" w:themeColor="text2"/>
          <w:sz w:val="18"/>
          <w:szCs w:val="18"/>
        </w:rPr>
        <w:t xml:space="preserve"> roles and responsibilities of the data controllers</w:t>
      </w:r>
    </w:p>
    <w:tbl>
      <w:tblPr>
        <w:tblW w:w="9090" w:type="dxa"/>
        <w:tblBorders>
          <w:top w:val="single" w:sz="12" w:space="0" w:color="013664"/>
        </w:tblBorders>
        <w:shd w:val="clear" w:color="auto" w:fill="FFFFFF"/>
        <w:tblCellMar>
          <w:top w:w="15" w:type="dxa"/>
          <w:left w:w="15" w:type="dxa"/>
          <w:bottom w:w="15" w:type="dxa"/>
          <w:right w:w="15" w:type="dxa"/>
        </w:tblCellMar>
        <w:tblLook w:val="04A0" w:firstRow="1" w:lastRow="0" w:firstColumn="1" w:lastColumn="0" w:noHBand="0" w:noVBand="1"/>
      </w:tblPr>
      <w:tblGrid>
        <w:gridCol w:w="2737"/>
        <w:gridCol w:w="4329"/>
        <w:gridCol w:w="2024"/>
      </w:tblGrid>
      <w:tr w:rsidR="00C25EF7" w:rsidRPr="00224627" w14:paraId="24235C86" w14:textId="77777777" w:rsidTr="002A404B">
        <w:tc>
          <w:tcPr>
            <w:tcW w:w="0" w:type="auto"/>
            <w:tcBorders>
              <w:bottom w:val="single" w:sz="6" w:space="0" w:color="E6E6E6"/>
            </w:tcBorders>
            <w:shd w:val="clear" w:color="auto" w:fill="F7F7F7"/>
            <w:tcMar>
              <w:top w:w="180" w:type="dxa"/>
              <w:left w:w="180" w:type="dxa"/>
              <w:bottom w:w="180" w:type="dxa"/>
              <w:right w:w="180" w:type="dxa"/>
            </w:tcMar>
            <w:vAlign w:val="center"/>
            <w:hideMark/>
          </w:tcPr>
          <w:p w14:paraId="1E2DEE32" w14:textId="77777777" w:rsidR="00224627" w:rsidRPr="00C25EF7" w:rsidRDefault="00224627" w:rsidP="00224627">
            <w:pPr>
              <w:spacing w:after="360"/>
              <w:rPr>
                <w:rFonts w:asciiTheme="minorHAnsi" w:hAnsiTheme="minorHAnsi" w:cstheme="minorHAnsi"/>
                <w:b/>
                <w:bCs/>
                <w:color w:val="000000" w:themeColor="text1"/>
              </w:rPr>
            </w:pPr>
            <w:r w:rsidRPr="00C25EF7">
              <w:rPr>
                <w:rFonts w:asciiTheme="minorHAnsi" w:hAnsiTheme="minorHAnsi" w:cstheme="minorHAnsi"/>
                <w:b/>
                <w:bCs/>
                <w:color w:val="000000" w:themeColor="text1"/>
              </w:rPr>
              <w:t>Organisation (Data controller)</w:t>
            </w:r>
          </w:p>
        </w:tc>
        <w:tc>
          <w:tcPr>
            <w:tcW w:w="0" w:type="auto"/>
            <w:tcBorders>
              <w:bottom w:val="single" w:sz="6" w:space="0" w:color="E6E6E6"/>
            </w:tcBorders>
            <w:shd w:val="clear" w:color="auto" w:fill="F7F7F7"/>
            <w:tcMar>
              <w:top w:w="180" w:type="dxa"/>
              <w:left w:w="180" w:type="dxa"/>
              <w:bottom w:w="180" w:type="dxa"/>
              <w:right w:w="180" w:type="dxa"/>
            </w:tcMar>
            <w:vAlign w:val="center"/>
            <w:hideMark/>
          </w:tcPr>
          <w:p w14:paraId="6317B56D" w14:textId="77777777" w:rsidR="00224627" w:rsidRPr="00C25EF7" w:rsidRDefault="00224627" w:rsidP="00224627">
            <w:pPr>
              <w:spacing w:after="360"/>
              <w:rPr>
                <w:rFonts w:asciiTheme="minorHAnsi" w:hAnsiTheme="minorHAnsi" w:cstheme="minorHAnsi"/>
                <w:b/>
                <w:bCs/>
                <w:color w:val="000000" w:themeColor="text1"/>
              </w:rPr>
            </w:pPr>
            <w:r w:rsidRPr="00C25EF7">
              <w:rPr>
                <w:rFonts w:asciiTheme="minorHAnsi" w:hAnsiTheme="minorHAnsi" w:cstheme="minorHAnsi"/>
                <w:b/>
                <w:bCs/>
                <w:color w:val="000000" w:themeColor="text1"/>
              </w:rPr>
              <w:t>Role within the Test &amp; Protect Programme</w:t>
            </w:r>
          </w:p>
        </w:tc>
        <w:tc>
          <w:tcPr>
            <w:tcW w:w="0" w:type="auto"/>
            <w:tcBorders>
              <w:bottom w:val="single" w:sz="6" w:space="0" w:color="E6E6E6"/>
            </w:tcBorders>
            <w:shd w:val="clear" w:color="auto" w:fill="F7F7F7"/>
            <w:tcMar>
              <w:top w:w="180" w:type="dxa"/>
              <w:left w:w="180" w:type="dxa"/>
              <w:bottom w:w="180" w:type="dxa"/>
              <w:right w:w="180" w:type="dxa"/>
            </w:tcMar>
            <w:vAlign w:val="center"/>
            <w:hideMark/>
          </w:tcPr>
          <w:p w14:paraId="1F97F875" w14:textId="77777777" w:rsidR="00224627" w:rsidRPr="00C25EF7" w:rsidRDefault="00224627" w:rsidP="00224627">
            <w:pPr>
              <w:spacing w:after="360"/>
              <w:rPr>
                <w:rFonts w:asciiTheme="minorHAnsi" w:hAnsiTheme="minorHAnsi" w:cstheme="minorHAnsi"/>
                <w:b/>
                <w:bCs/>
                <w:color w:val="000000" w:themeColor="text1"/>
              </w:rPr>
            </w:pPr>
            <w:r w:rsidRPr="00C25EF7">
              <w:rPr>
                <w:rFonts w:asciiTheme="minorHAnsi" w:hAnsiTheme="minorHAnsi" w:cstheme="minorHAnsi"/>
                <w:b/>
                <w:bCs/>
                <w:color w:val="000000" w:themeColor="text1"/>
              </w:rPr>
              <w:t>Access to personal data</w:t>
            </w:r>
          </w:p>
        </w:tc>
      </w:tr>
      <w:tr w:rsidR="00C25EF7" w:rsidRPr="00224627" w14:paraId="5078A3A0" w14:textId="77777777" w:rsidTr="002A404B">
        <w:tc>
          <w:tcPr>
            <w:tcW w:w="0" w:type="auto"/>
            <w:tcBorders>
              <w:bottom w:val="single" w:sz="6" w:space="0" w:color="E6E6E6"/>
            </w:tcBorders>
            <w:shd w:val="clear" w:color="auto" w:fill="FFFFFF"/>
            <w:tcMar>
              <w:top w:w="180" w:type="dxa"/>
              <w:left w:w="180" w:type="dxa"/>
              <w:bottom w:w="180" w:type="dxa"/>
              <w:right w:w="180" w:type="dxa"/>
            </w:tcMar>
            <w:vAlign w:val="center"/>
            <w:hideMark/>
          </w:tcPr>
          <w:p w14:paraId="7BA1471C" w14:textId="77777777" w:rsidR="00224627" w:rsidRPr="00C25EF7" w:rsidRDefault="008A1767" w:rsidP="00224627">
            <w:pPr>
              <w:spacing w:after="360"/>
              <w:rPr>
                <w:rFonts w:asciiTheme="minorHAnsi" w:hAnsiTheme="minorHAnsi" w:cstheme="minorHAnsi"/>
                <w:color w:val="000000" w:themeColor="text1"/>
              </w:rPr>
            </w:pPr>
            <w:hyperlink r:id="rId14" w:history="1">
              <w:r w:rsidR="00224627" w:rsidRPr="00C25EF7">
                <w:rPr>
                  <w:rFonts w:asciiTheme="minorHAnsi" w:hAnsiTheme="minorHAnsi" w:cstheme="minorHAnsi"/>
                  <w:color w:val="4472C4" w:themeColor="accent1"/>
                  <w:u w:val="single"/>
                </w:rPr>
                <w:t>Scottish Government </w:t>
              </w:r>
            </w:hyperlink>
            <w:r w:rsidR="00224627" w:rsidRPr="00C25EF7">
              <w:rPr>
                <w:rFonts w:asciiTheme="minorHAnsi" w:hAnsiTheme="minorHAnsi" w:cstheme="minorHAnsi"/>
                <w:color w:val="4472C4" w:themeColor="accent1"/>
              </w:rPr>
              <w:t>(</w:t>
            </w:r>
            <w:r w:rsidR="00224627" w:rsidRPr="00C25EF7">
              <w:rPr>
                <w:rFonts w:asciiTheme="minorHAnsi" w:hAnsiTheme="minorHAnsi" w:cstheme="minorHAnsi"/>
                <w:color w:val="000000" w:themeColor="text1"/>
              </w:rPr>
              <w:t>Scottish Ministers)</w:t>
            </w:r>
          </w:p>
        </w:tc>
        <w:tc>
          <w:tcPr>
            <w:tcW w:w="0" w:type="auto"/>
            <w:tcBorders>
              <w:bottom w:val="single" w:sz="6" w:space="0" w:color="E6E6E6"/>
            </w:tcBorders>
            <w:shd w:val="clear" w:color="auto" w:fill="FFFFFF"/>
            <w:tcMar>
              <w:top w:w="180" w:type="dxa"/>
              <w:left w:w="180" w:type="dxa"/>
              <w:bottom w:w="180" w:type="dxa"/>
              <w:right w:w="180" w:type="dxa"/>
            </w:tcMar>
            <w:vAlign w:val="center"/>
            <w:hideMark/>
          </w:tcPr>
          <w:p w14:paraId="7531F37B" w14:textId="77777777" w:rsidR="00224627" w:rsidRPr="00C25EF7" w:rsidRDefault="00224627" w:rsidP="00224627">
            <w:pPr>
              <w:spacing w:after="360"/>
              <w:rPr>
                <w:rFonts w:asciiTheme="minorHAnsi" w:hAnsiTheme="minorHAnsi" w:cstheme="minorHAnsi"/>
                <w:color w:val="000000" w:themeColor="text1"/>
              </w:rPr>
            </w:pPr>
            <w:r w:rsidRPr="00C25EF7">
              <w:rPr>
                <w:rFonts w:asciiTheme="minorHAnsi" w:hAnsiTheme="minorHAnsi" w:cstheme="minorHAnsi"/>
                <w:color w:val="000000" w:themeColor="text1"/>
              </w:rPr>
              <w:t xml:space="preserve">The Scottish Government provides strategic direction and leadership for the Test and Protect Programme, as per the duty of Scottish Ministers to protect public health. </w:t>
            </w:r>
          </w:p>
        </w:tc>
        <w:tc>
          <w:tcPr>
            <w:tcW w:w="0" w:type="auto"/>
            <w:tcBorders>
              <w:bottom w:val="single" w:sz="6" w:space="0" w:color="E6E6E6"/>
            </w:tcBorders>
            <w:shd w:val="clear" w:color="auto" w:fill="FFFFFF"/>
            <w:tcMar>
              <w:top w:w="180" w:type="dxa"/>
              <w:left w:w="180" w:type="dxa"/>
              <w:bottom w:w="180" w:type="dxa"/>
              <w:right w:w="180" w:type="dxa"/>
            </w:tcMar>
            <w:vAlign w:val="center"/>
            <w:hideMark/>
          </w:tcPr>
          <w:p w14:paraId="1856AEB2" w14:textId="77777777" w:rsidR="00224627" w:rsidRPr="00C25EF7" w:rsidRDefault="00224627" w:rsidP="00224627">
            <w:pPr>
              <w:spacing w:after="360"/>
              <w:rPr>
                <w:rFonts w:asciiTheme="minorHAnsi" w:hAnsiTheme="minorHAnsi" w:cstheme="minorHAnsi"/>
                <w:color w:val="000000" w:themeColor="text1"/>
              </w:rPr>
            </w:pPr>
            <w:r w:rsidRPr="00C25EF7">
              <w:rPr>
                <w:rFonts w:asciiTheme="minorHAnsi" w:hAnsiTheme="minorHAnsi" w:cstheme="minorHAnsi"/>
                <w:color w:val="000000" w:themeColor="text1"/>
              </w:rPr>
              <w:t>No. The Scottish Government do not have access to personal identifiable data.</w:t>
            </w:r>
          </w:p>
        </w:tc>
      </w:tr>
      <w:tr w:rsidR="00C25EF7" w:rsidRPr="00224627" w14:paraId="36C6CC82" w14:textId="77777777" w:rsidTr="002A404B">
        <w:tc>
          <w:tcPr>
            <w:tcW w:w="0" w:type="auto"/>
            <w:tcBorders>
              <w:bottom w:val="single" w:sz="6" w:space="0" w:color="E6E6E6"/>
            </w:tcBorders>
            <w:shd w:val="clear" w:color="auto" w:fill="FFFFFF"/>
            <w:tcMar>
              <w:top w:w="180" w:type="dxa"/>
              <w:left w:w="180" w:type="dxa"/>
              <w:bottom w:w="180" w:type="dxa"/>
              <w:right w:w="180" w:type="dxa"/>
            </w:tcMar>
            <w:vAlign w:val="center"/>
          </w:tcPr>
          <w:p w14:paraId="3F2A1D79" w14:textId="6B3FD240" w:rsidR="00224627" w:rsidRPr="00C25EF7" w:rsidRDefault="00AD1FAB" w:rsidP="00AD1FAB">
            <w:pPr>
              <w:spacing w:after="360"/>
              <w:rPr>
                <w:rFonts w:asciiTheme="minorHAnsi" w:hAnsiTheme="minorHAnsi" w:cstheme="minorHAnsi"/>
                <w:color w:val="000000" w:themeColor="text1"/>
              </w:rPr>
            </w:pPr>
            <w:r>
              <w:rPr>
                <w:rFonts w:asciiTheme="minorHAnsi" w:hAnsiTheme="minorHAnsi" w:cstheme="minorHAnsi"/>
                <w:color w:val="000000" w:themeColor="text1"/>
              </w:rPr>
              <w:t>UK Health Security Agency</w:t>
            </w:r>
            <w:r w:rsidR="00224627" w:rsidRPr="00C25EF7">
              <w:rPr>
                <w:rFonts w:asciiTheme="minorHAnsi" w:hAnsiTheme="minorHAnsi" w:cstheme="minorHAnsi"/>
                <w:color w:val="000000" w:themeColor="text1"/>
              </w:rPr>
              <w:t xml:space="preserve"> </w:t>
            </w:r>
          </w:p>
        </w:tc>
        <w:tc>
          <w:tcPr>
            <w:tcW w:w="0" w:type="auto"/>
            <w:tcBorders>
              <w:bottom w:val="single" w:sz="6" w:space="0" w:color="E6E6E6"/>
            </w:tcBorders>
            <w:shd w:val="clear" w:color="auto" w:fill="FFFFFF"/>
            <w:tcMar>
              <w:top w:w="180" w:type="dxa"/>
              <w:left w:w="180" w:type="dxa"/>
              <w:bottom w:w="180" w:type="dxa"/>
              <w:right w:w="180" w:type="dxa"/>
            </w:tcMar>
            <w:vAlign w:val="center"/>
          </w:tcPr>
          <w:p w14:paraId="4DB97775" w14:textId="58F2B47C" w:rsidR="00224627" w:rsidRPr="00C25EF7" w:rsidRDefault="00224627" w:rsidP="00224627">
            <w:pPr>
              <w:spacing w:after="360"/>
              <w:rPr>
                <w:rFonts w:asciiTheme="minorHAnsi" w:hAnsiTheme="minorHAnsi" w:cstheme="minorHAnsi"/>
                <w:color w:val="000000" w:themeColor="text1"/>
              </w:rPr>
            </w:pPr>
            <w:r w:rsidRPr="00C25EF7">
              <w:rPr>
                <w:color w:val="000000" w:themeColor="text1"/>
              </w:rPr>
              <w:t>Is responsible for the overall delivery of COVID-19 Lateral Flow Testing (</w:t>
            </w:r>
            <w:r w:rsidR="00C25EF7" w:rsidRPr="00C25EF7">
              <w:rPr>
                <w:color w:val="000000" w:themeColor="text1"/>
              </w:rPr>
              <w:t>LFD</w:t>
            </w:r>
            <w:r w:rsidRPr="00C25EF7">
              <w:rPr>
                <w:color w:val="000000" w:themeColor="text1"/>
              </w:rPr>
              <w:t>) as part of the UK Testing programme.</w:t>
            </w:r>
          </w:p>
        </w:tc>
        <w:tc>
          <w:tcPr>
            <w:tcW w:w="0" w:type="auto"/>
            <w:tcBorders>
              <w:bottom w:val="single" w:sz="6" w:space="0" w:color="E6E6E6"/>
            </w:tcBorders>
            <w:shd w:val="clear" w:color="auto" w:fill="FFFFFF"/>
            <w:tcMar>
              <w:top w:w="180" w:type="dxa"/>
              <w:left w:w="180" w:type="dxa"/>
              <w:bottom w:w="180" w:type="dxa"/>
              <w:right w:w="180" w:type="dxa"/>
            </w:tcMar>
            <w:vAlign w:val="center"/>
          </w:tcPr>
          <w:p w14:paraId="5F28AECD" w14:textId="77777777" w:rsidR="00224627" w:rsidRPr="00C25EF7" w:rsidRDefault="00224627" w:rsidP="00224627">
            <w:pPr>
              <w:spacing w:after="360"/>
              <w:rPr>
                <w:rFonts w:asciiTheme="minorHAnsi" w:hAnsiTheme="minorHAnsi" w:cstheme="minorHAnsi"/>
                <w:color w:val="000000" w:themeColor="text1"/>
              </w:rPr>
            </w:pPr>
            <w:r w:rsidRPr="00C25EF7">
              <w:rPr>
                <w:rFonts w:asciiTheme="minorHAnsi" w:hAnsiTheme="minorHAnsi" w:cstheme="minorHAnsi"/>
                <w:color w:val="000000" w:themeColor="text1"/>
              </w:rPr>
              <w:t>Yes.</w:t>
            </w:r>
          </w:p>
        </w:tc>
      </w:tr>
      <w:tr w:rsidR="00C25EF7" w:rsidRPr="00224627" w14:paraId="786524AC" w14:textId="77777777" w:rsidTr="002A404B">
        <w:tc>
          <w:tcPr>
            <w:tcW w:w="0" w:type="auto"/>
            <w:tcBorders>
              <w:bottom w:val="single" w:sz="6" w:space="0" w:color="E6E6E6"/>
            </w:tcBorders>
            <w:shd w:val="clear" w:color="auto" w:fill="F7F7F7"/>
            <w:tcMar>
              <w:top w:w="180" w:type="dxa"/>
              <w:left w:w="180" w:type="dxa"/>
              <w:bottom w:w="180" w:type="dxa"/>
              <w:right w:w="180" w:type="dxa"/>
            </w:tcMar>
            <w:vAlign w:val="center"/>
          </w:tcPr>
          <w:p w14:paraId="03A06F7F" w14:textId="01482050" w:rsidR="00224627" w:rsidRPr="00C25EF7" w:rsidRDefault="00224627" w:rsidP="00224627">
            <w:pPr>
              <w:spacing w:after="360"/>
              <w:rPr>
                <w:rFonts w:asciiTheme="minorHAnsi" w:hAnsiTheme="minorHAnsi" w:cstheme="minorHAnsi"/>
                <w:color w:val="000000" w:themeColor="text1"/>
              </w:rPr>
            </w:pPr>
            <w:r w:rsidRPr="00C25EF7">
              <w:rPr>
                <w:rFonts w:asciiTheme="minorHAnsi" w:hAnsiTheme="minorHAnsi" w:cstheme="minorHAnsi"/>
                <w:color w:val="000000" w:themeColor="text1"/>
              </w:rPr>
              <w:t>Local Authorities</w:t>
            </w:r>
            <w:r w:rsidR="00C25EF7">
              <w:rPr>
                <w:rFonts w:asciiTheme="minorHAnsi" w:hAnsiTheme="minorHAnsi" w:cstheme="minorHAnsi"/>
                <w:color w:val="000000" w:themeColor="text1"/>
              </w:rPr>
              <w:t>/ Private Childcare provider</w:t>
            </w:r>
          </w:p>
        </w:tc>
        <w:tc>
          <w:tcPr>
            <w:tcW w:w="0" w:type="auto"/>
            <w:tcBorders>
              <w:bottom w:val="single" w:sz="6" w:space="0" w:color="E6E6E6"/>
            </w:tcBorders>
            <w:shd w:val="clear" w:color="auto" w:fill="F7F7F7"/>
            <w:tcMar>
              <w:top w:w="180" w:type="dxa"/>
              <w:left w:w="180" w:type="dxa"/>
              <w:bottom w:w="180" w:type="dxa"/>
              <w:right w:w="180" w:type="dxa"/>
            </w:tcMar>
            <w:vAlign w:val="center"/>
          </w:tcPr>
          <w:p w14:paraId="3CE20D90" w14:textId="54402211" w:rsidR="00224627" w:rsidRPr="00C25EF7" w:rsidRDefault="00224627" w:rsidP="00C25EF7">
            <w:pPr>
              <w:spacing w:after="360"/>
              <w:rPr>
                <w:rFonts w:asciiTheme="minorHAnsi" w:hAnsiTheme="minorHAnsi" w:cstheme="minorHAnsi"/>
                <w:color w:val="000000" w:themeColor="text1"/>
              </w:rPr>
            </w:pPr>
            <w:r w:rsidRPr="00C25EF7">
              <w:rPr>
                <w:rFonts w:asciiTheme="minorHAnsi" w:hAnsiTheme="minorHAnsi" w:cstheme="minorHAnsi"/>
                <w:color w:val="000000" w:themeColor="text1"/>
              </w:rPr>
              <w:t xml:space="preserve">In partnership with the Scottish Government and </w:t>
            </w:r>
            <w:r w:rsidR="006950E1">
              <w:t>UKHSA</w:t>
            </w:r>
            <w:r w:rsidRPr="00C25EF7">
              <w:rPr>
                <w:rFonts w:asciiTheme="minorHAnsi" w:hAnsiTheme="minorHAnsi" w:cstheme="minorHAnsi"/>
                <w:color w:val="000000" w:themeColor="text1"/>
              </w:rPr>
              <w:t xml:space="preserve">, </w:t>
            </w:r>
            <w:r w:rsidRPr="00C25EF7">
              <w:rPr>
                <w:color w:val="000000" w:themeColor="text1"/>
              </w:rPr>
              <w:t xml:space="preserve">are responsible for the overall delivery of COVID-19 Lateral Flow </w:t>
            </w:r>
            <w:r w:rsidR="00C25EF7">
              <w:rPr>
                <w:color w:val="000000" w:themeColor="text1"/>
              </w:rPr>
              <w:t xml:space="preserve">Device </w:t>
            </w:r>
            <w:r w:rsidRPr="00C25EF7">
              <w:rPr>
                <w:color w:val="000000" w:themeColor="text1"/>
              </w:rPr>
              <w:t>Testing (</w:t>
            </w:r>
            <w:r w:rsidR="00C25EF7" w:rsidRPr="00C25EF7">
              <w:rPr>
                <w:color w:val="000000" w:themeColor="text1"/>
              </w:rPr>
              <w:t>LFD</w:t>
            </w:r>
            <w:r w:rsidRPr="00C25EF7">
              <w:rPr>
                <w:color w:val="000000" w:themeColor="text1"/>
              </w:rPr>
              <w:t xml:space="preserve">) of staff in primary, secondary and special schools and </w:t>
            </w:r>
            <w:r w:rsidR="00C25EF7">
              <w:rPr>
                <w:color w:val="000000" w:themeColor="text1"/>
              </w:rPr>
              <w:lastRenderedPageBreak/>
              <w:t>ELC and SAC settings</w:t>
            </w:r>
            <w:r w:rsidRPr="00C25EF7">
              <w:rPr>
                <w:color w:val="000000" w:themeColor="text1"/>
              </w:rPr>
              <w:t xml:space="preserve"> and </w:t>
            </w:r>
            <w:r w:rsidR="00C25EF7">
              <w:rPr>
                <w:color w:val="000000" w:themeColor="text1"/>
              </w:rPr>
              <w:t>secondary school aged pupils (S1</w:t>
            </w:r>
            <w:r w:rsidRPr="00C25EF7">
              <w:rPr>
                <w:color w:val="000000" w:themeColor="text1"/>
              </w:rPr>
              <w:t>-S6) in Scotland.</w:t>
            </w:r>
          </w:p>
        </w:tc>
        <w:tc>
          <w:tcPr>
            <w:tcW w:w="0" w:type="auto"/>
            <w:tcBorders>
              <w:bottom w:val="single" w:sz="6" w:space="0" w:color="E6E6E6"/>
            </w:tcBorders>
            <w:shd w:val="clear" w:color="auto" w:fill="F7F7F7"/>
            <w:tcMar>
              <w:top w:w="180" w:type="dxa"/>
              <w:left w:w="180" w:type="dxa"/>
              <w:bottom w:w="180" w:type="dxa"/>
              <w:right w:w="180" w:type="dxa"/>
            </w:tcMar>
            <w:vAlign w:val="center"/>
          </w:tcPr>
          <w:p w14:paraId="472F3084" w14:textId="77777777" w:rsidR="00224627" w:rsidRPr="00C25EF7" w:rsidRDefault="00224627" w:rsidP="00224627">
            <w:pPr>
              <w:spacing w:after="360"/>
              <w:rPr>
                <w:rFonts w:asciiTheme="minorHAnsi" w:hAnsiTheme="minorHAnsi" w:cstheme="minorHAnsi"/>
                <w:color w:val="000000" w:themeColor="text1"/>
              </w:rPr>
            </w:pPr>
            <w:r w:rsidRPr="00C25EF7">
              <w:rPr>
                <w:rFonts w:asciiTheme="minorHAnsi" w:hAnsiTheme="minorHAnsi" w:cstheme="minorHAnsi"/>
                <w:color w:val="000000" w:themeColor="text1"/>
              </w:rPr>
              <w:lastRenderedPageBreak/>
              <w:t>Yes.</w:t>
            </w:r>
          </w:p>
        </w:tc>
      </w:tr>
      <w:tr w:rsidR="00C25EF7" w:rsidRPr="00224627" w14:paraId="1EC15733" w14:textId="77777777" w:rsidTr="002A404B">
        <w:tc>
          <w:tcPr>
            <w:tcW w:w="0" w:type="auto"/>
            <w:tcBorders>
              <w:bottom w:val="single" w:sz="6" w:space="0" w:color="E6E6E6"/>
            </w:tcBorders>
            <w:shd w:val="clear" w:color="auto" w:fill="FFFFFF"/>
            <w:tcMar>
              <w:top w:w="180" w:type="dxa"/>
              <w:left w:w="180" w:type="dxa"/>
              <w:bottom w:w="180" w:type="dxa"/>
              <w:right w:w="180" w:type="dxa"/>
            </w:tcMar>
            <w:vAlign w:val="center"/>
            <w:hideMark/>
          </w:tcPr>
          <w:p w14:paraId="5B3CC9D4" w14:textId="77777777" w:rsidR="00224627" w:rsidRPr="00C25EF7" w:rsidRDefault="008A1767" w:rsidP="00224627">
            <w:pPr>
              <w:spacing w:after="360"/>
              <w:rPr>
                <w:rFonts w:asciiTheme="minorHAnsi" w:hAnsiTheme="minorHAnsi" w:cstheme="minorHAnsi"/>
                <w:color w:val="000000" w:themeColor="text1"/>
              </w:rPr>
            </w:pPr>
            <w:hyperlink r:id="rId15" w:history="1">
              <w:r w:rsidR="00224627" w:rsidRPr="00C25EF7">
                <w:rPr>
                  <w:rFonts w:asciiTheme="minorHAnsi" w:hAnsiTheme="minorHAnsi" w:cstheme="minorHAnsi"/>
                  <w:color w:val="000000" w:themeColor="text1"/>
                  <w:u w:val="single"/>
                </w:rPr>
                <w:t>Public Health Scotland</w:t>
              </w:r>
            </w:hyperlink>
            <w:r w:rsidR="00224627" w:rsidRPr="00C25EF7">
              <w:rPr>
                <w:rFonts w:asciiTheme="minorHAnsi" w:hAnsiTheme="minorHAnsi" w:cstheme="minorHAnsi"/>
                <w:color w:val="000000" w:themeColor="text1"/>
              </w:rPr>
              <w:t> (PHS)</w:t>
            </w:r>
          </w:p>
        </w:tc>
        <w:tc>
          <w:tcPr>
            <w:tcW w:w="0" w:type="auto"/>
            <w:tcBorders>
              <w:bottom w:val="single" w:sz="6" w:space="0" w:color="E6E6E6"/>
            </w:tcBorders>
            <w:shd w:val="clear" w:color="auto" w:fill="FFFFFF"/>
            <w:tcMar>
              <w:top w:w="180" w:type="dxa"/>
              <w:left w:w="180" w:type="dxa"/>
              <w:bottom w:w="180" w:type="dxa"/>
              <w:right w:w="180" w:type="dxa"/>
            </w:tcMar>
            <w:vAlign w:val="center"/>
            <w:hideMark/>
          </w:tcPr>
          <w:p w14:paraId="4617A0DC" w14:textId="77777777" w:rsidR="00224627" w:rsidRPr="00C25EF7" w:rsidRDefault="00224627" w:rsidP="00224627">
            <w:pPr>
              <w:spacing w:after="360"/>
              <w:rPr>
                <w:rFonts w:asciiTheme="minorHAnsi" w:hAnsiTheme="minorHAnsi" w:cstheme="minorHAnsi"/>
                <w:color w:val="000000" w:themeColor="text1"/>
              </w:rPr>
            </w:pPr>
            <w:r w:rsidRPr="00C25EF7">
              <w:rPr>
                <w:color w:val="000000" w:themeColor="text1"/>
                <w:u w:val="single"/>
              </w:rPr>
              <w:t>Responsible for</w:t>
            </w:r>
            <w:r w:rsidRPr="00C25EF7">
              <w:rPr>
                <w:color w:val="000000" w:themeColor="text1"/>
              </w:rPr>
              <w:t xml:space="preserve"> performing their statutory public functions and tasks, i.e., research, statistics and management of outbreaks. </w:t>
            </w:r>
            <w:r w:rsidRPr="00C25EF7">
              <w:rPr>
                <w:rFonts w:asciiTheme="minorHAnsi" w:hAnsiTheme="minorHAnsi" w:cstheme="minorHAnsi"/>
                <w:color w:val="000000" w:themeColor="text1"/>
              </w:rPr>
              <w:t>Decides on analytical methods and reporting in its role as an independent official statistics producer.</w:t>
            </w:r>
          </w:p>
        </w:tc>
        <w:tc>
          <w:tcPr>
            <w:tcW w:w="0" w:type="auto"/>
            <w:tcBorders>
              <w:bottom w:val="single" w:sz="6" w:space="0" w:color="E6E6E6"/>
            </w:tcBorders>
            <w:shd w:val="clear" w:color="auto" w:fill="FFFFFF"/>
            <w:tcMar>
              <w:top w:w="180" w:type="dxa"/>
              <w:left w:w="180" w:type="dxa"/>
              <w:bottom w:w="180" w:type="dxa"/>
              <w:right w:w="180" w:type="dxa"/>
            </w:tcMar>
            <w:vAlign w:val="center"/>
            <w:hideMark/>
          </w:tcPr>
          <w:p w14:paraId="1382DF68" w14:textId="77777777" w:rsidR="00224627" w:rsidRPr="00C25EF7" w:rsidRDefault="00224627" w:rsidP="00224627">
            <w:pPr>
              <w:spacing w:after="360"/>
              <w:rPr>
                <w:rFonts w:asciiTheme="minorHAnsi" w:hAnsiTheme="minorHAnsi" w:cstheme="minorHAnsi"/>
                <w:color w:val="000000" w:themeColor="text1"/>
              </w:rPr>
            </w:pPr>
            <w:r w:rsidRPr="00C25EF7">
              <w:rPr>
                <w:rFonts w:asciiTheme="minorHAnsi" w:hAnsiTheme="minorHAnsi" w:cstheme="minorHAnsi"/>
                <w:color w:val="000000" w:themeColor="text1"/>
              </w:rPr>
              <w:t>Yes, on a need-to-know basis only</w:t>
            </w:r>
          </w:p>
        </w:tc>
      </w:tr>
      <w:tr w:rsidR="00C25EF7" w:rsidRPr="00224627" w14:paraId="10D6A7BB" w14:textId="77777777" w:rsidTr="002A404B">
        <w:tc>
          <w:tcPr>
            <w:tcW w:w="0" w:type="auto"/>
            <w:tcBorders>
              <w:bottom w:val="single" w:sz="6" w:space="0" w:color="E6E6E6"/>
            </w:tcBorders>
            <w:shd w:val="clear" w:color="auto" w:fill="FFFFFF"/>
            <w:tcMar>
              <w:top w:w="180" w:type="dxa"/>
              <w:left w:w="180" w:type="dxa"/>
              <w:bottom w:w="180" w:type="dxa"/>
              <w:right w:w="180" w:type="dxa"/>
            </w:tcMar>
            <w:vAlign w:val="center"/>
            <w:hideMark/>
          </w:tcPr>
          <w:p w14:paraId="7A3AFEC3" w14:textId="77777777" w:rsidR="00224627" w:rsidRPr="00C25EF7" w:rsidRDefault="008A1767" w:rsidP="00224627">
            <w:pPr>
              <w:spacing w:after="360"/>
              <w:rPr>
                <w:rFonts w:asciiTheme="minorHAnsi" w:hAnsiTheme="minorHAnsi" w:cstheme="minorHAnsi"/>
                <w:color w:val="000000" w:themeColor="text1"/>
              </w:rPr>
            </w:pPr>
            <w:hyperlink r:id="rId16" w:history="1">
              <w:r w:rsidR="00224627" w:rsidRPr="00C25EF7">
                <w:rPr>
                  <w:rFonts w:asciiTheme="minorHAnsi" w:hAnsiTheme="minorHAnsi" w:cstheme="minorHAnsi"/>
                  <w:color w:val="000000" w:themeColor="text1"/>
                  <w:u w:val="single"/>
                </w:rPr>
                <w:t>The Common Services Agency</w:t>
              </w:r>
            </w:hyperlink>
            <w:r w:rsidR="00224627" w:rsidRPr="00C25EF7">
              <w:rPr>
                <w:rFonts w:asciiTheme="minorHAnsi" w:hAnsiTheme="minorHAnsi" w:cstheme="minorHAnsi"/>
                <w:color w:val="000000" w:themeColor="text1"/>
              </w:rPr>
              <w:t> (NHS National Services Scotland - NHS NSS)</w:t>
            </w:r>
          </w:p>
        </w:tc>
        <w:tc>
          <w:tcPr>
            <w:tcW w:w="0" w:type="auto"/>
            <w:tcBorders>
              <w:bottom w:val="single" w:sz="6" w:space="0" w:color="E6E6E6"/>
            </w:tcBorders>
            <w:shd w:val="clear" w:color="auto" w:fill="FFFFFF"/>
            <w:tcMar>
              <w:top w:w="180" w:type="dxa"/>
              <w:left w:w="180" w:type="dxa"/>
              <w:bottom w:w="180" w:type="dxa"/>
              <w:right w:w="180" w:type="dxa"/>
            </w:tcMar>
            <w:vAlign w:val="center"/>
            <w:hideMark/>
          </w:tcPr>
          <w:p w14:paraId="444C8ABB" w14:textId="77777777" w:rsidR="00224627" w:rsidRPr="00C25EF7" w:rsidRDefault="00224627" w:rsidP="00224627">
            <w:pPr>
              <w:spacing w:after="360"/>
              <w:rPr>
                <w:rFonts w:asciiTheme="minorHAnsi" w:hAnsiTheme="minorHAnsi" w:cstheme="minorHAnsi"/>
                <w:color w:val="000000" w:themeColor="text1"/>
              </w:rPr>
            </w:pPr>
            <w:r w:rsidRPr="00C25EF7">
              <w:rPr>
                <w:rFonts w:asciiTheme="minorHAnsi" w:hAnsiTheme="minorHAnsi" w:cstheme="minorHAnsi"/>
                <w:color w:val="000000" w:themeColor="text1"/>
              </w:rPr>
              <w:t>Responsible for:</w:t>
            </w:r>
          </w:p>
          <w:p w14:paraId="47730691" w14:textId="7438A5AE" w:rsidR="00224627" w:rsidRPr="00C25EF7" w:rsidRDefault="00224627" w:rsidP="00224627">
            <w:pPr>
              <w:numPr>
                <w:ilvl w:val="0"/>
                <w:numId w:val="5"/>
              </w:numPr>
              <w:spacing w:after="0"/>
              <w:ind w:left="714" w:hanging="357"/>
              <w:rPr>
                <w:color w:val="000000" w:themeColor="text1"/>
              </w:rPr>
            </w:pPr>
            <w:r w:rsidRPr="00C25EF7">
              <w:rPr>
                <w:color w:val="000000" w:themeColor="text1"/>
              </w:rPr>
              <w:t xml:space="preserve">hosting and administering the secure database on NHS secure servers which receives the </w:t>
            </w:r>
            <w:r w:rsidR="00C25EF7" w:rsidRPr="00C25EF7">
              <w:rPr>
                <w:color w:val="000000" w:themeColor="text1"/>
              </w:rPr>
              <w:t>LFD</w:t>
            </w:r>
            <w:r w:rsidRPr="00C25EF7">
              <w:rPr>
                <w:color w:val="000000" w:themeColor="text1"/>
              </w:rPr>
              <w:t xml:space="preserve"> data</w:t>
            </w:r>
          </w:p>
          <w:p w14:paraId="22CFD254" w14:textId="77777777" w:rsidR="00224627" w:rsidRPr="00C25EF7" w:rsidRDefault="00224627" w:rsidP="00224627">
            <w:pPr>
              <w:numPr>
                <w:ilvl w:val="0"/>
                <w:numId w:val="5"/>
              </w:numPr>
              <w:spacing w:after="0"/>
              <w:ind w:left="714" w:hanging="357"/>
              <w:rPr>
                <w:color w:val="000000" w:themeColor="text1"/>
              </w:rPr>
            </w:pPr>
            <w:r w:rsidRPr="00C25EF7">
              <w:rPr>
                <w:color w:val="000000" w:themeColor="text1"/>
              </w:rPr>
              <w:t>linking data to the Test and Protect Case Management System (CMS) for initiating contact tracing on positive results</w:t>
            </w:r>
          </w:p>
          <w:p w14:paraId="19C49857" w14:textId="77777777" w:rsidR="00224627" w:rsidRPr="00C25EF7" w:rsidRDefault="00224627" w:rsidP="00224627">
            <w:pPr>
              <w:numPr>
                <w:ilvl w:val="0"/>
                <w:numId w:val="5"/>
              </w:numPr>
              <w:spacing w:after="0"/>
              <w:ind w:left="714" w:hanging="357"/>
              <w:rPr>
                <w:color w:val="000000" w:themeColor="text1"/>
              </w:rPr>
            </w:pPr>
            <w:r w:rsidRPr="00C25EF7">
              <w:rPr>
                <w:color w:val="000000" w:themeColor="text1"/>
              </w:rPr>
              <w:t>linking data to the NSS Data Hub for national reporting of aggregated and anonymised results</w:t>
            </w:r>
          </w:p>
          <w:p w14:paraId="26150172" w14:textId="77777777" w:rsidR="00224627" w:rsidRPr="00C25EF7" w:rsidRDefault="00224627" w:rsidP="00224627">
            <w:pPr>
              <w:numPr>
                <w:ilvl w:val="0"/>
                <w:numId w:val="5"/>
              </w:numPr>
              <w:spacing w:after="0"/>
              <w:ind w:left="714" w:hanging="357"/>
              <w:rPr>
                <w:color w:val="000000" w:themeColor="text1"/>
              </w:rPr>
            </w:pPr>
            <w:r w:rsidRPr="00C25EF7">
              <w:rPr>
                <w:color w:val="000000" w:themeColor="text1"/>
              </w:rPr>
              <w:t xml:space="preserve">providing feedback on incident reporting and outbreaks </w:t>
            </w:r>
          </w:p>
          <w:p w14:paraId="0EE542F7" w14:textId="73094137" w:rsidR="00224627" w:rsidRPr="00C25EF7" w:rsidRDefault="00224627" w:rsidP="00224627">
            <w:pPr>
              <w:numPr>
                <w:ilvl w:val="0"/>
                <w:numId w:val="5"/>
              </w:numPr>
              <w:spacing w:after="0"/>
              <w:ind w:left="714" w:hanging="357"/>
              <w:rPr>
                <w:color w:val="000000" w:themeColor="text1"/>
              </w:rPr>
            </w:pPr>
            <w:r w:rsidRPr="00C25EF7">
              <w:rPr>
                <w:color w:val="000000" w:themeColor="text1"/>
              </w:rPr>
              <w:t xml:space="preserve">linking </w:t>
            </w:r>
            <w:r w:rsidR="00C25EF7" w:rsidRPr="00C25EF7">
              <w:rPr>
                <w:color w:val="000000" w:themeColor="text1"/>
              </w:rPr>
              <w:t>LFD</w:t>
            </w:r>
            <w:r w:rsidRPr="00C25EF7">
              <w:rPr>
                <w:color w:val="000000" w:themeColor="text1"/>
              </w:rPr>
              <w:t xml:space="preserve"> data to medical records</w:t>
            </w:r>
          </w:p>
          <w:p w14:paraId="0C46BB53" w14:textId="77777777" w:rsidR="00224627" w:rsidRPr="00C25EF7" w:rsidRDefault="00224627" w:rsidP="00224627">
            <w:pPr>
              <w:spacing w:after="360"/>
              <w:rPr>
                <w:rFonts w:asciiTheme="minorHAnsi" w:hAnsiTheme="minorHAnsi" w:cstheme="minorHAnsi"/>
                <w:color w:val="000000" w:themeColor="text1"/>
              </w:rPr>
            </w:pPr>
          </w:p>
        </w:tc>
        <w:tc>
          <w:tcPr>
            <w:tcW w:w="0" w:type="auto"/>
            <w:tcBorders>
              <w:bottom w:val="single" w:sz="6" w:space="0" w:color="E6E6E6"/>
            </w:tcBorders>
            <w:shd w:val="clear" w:color="auto" w:fill="FFFFFF"/>
            <w:tcMar>
              <w:top w:w="180" w:type="dxa"/>
              <w:left w:w="180" w:type="dxa"/>
              <w:bottom w:w="180" w:type="dxa"/>
              <w:right w:w="180" w:type="dxa"/>
            </w:tcMar>
            <w:vAlign w:val="center"/>
            <w:hideMark/>
          </w:tcPr>
          <w:p w14:paraId="108D1E78" w14:textId="77777777" w:rsidR="00224627" w:rsidRPr="00C25EF7" w:rsidRDefault="00224627" w:rsidP="00224627">
            <w:pPr>
              <w:spacing w:after="360"/>
              <w:rPr>
                <w:rFonts w:asciiTheme="minorHAnsi" w:hAnsiTheme="minorHAnsi" w:cstheme="minorHAnsi"/>
                <w:color w:val="000000" w:themeColor="text1"/>
              </w:rPr>
            </w:pPr>
            <w:r w:rsidRPr="00C25EF7">
              <w:rPr>
                <w:rFonts w:asciiTheme="minorHAnsi" w:hAnsiTheme="minorHAnsi" w:cstheme="minorHAnsi"/>
                <w:color w:val="000000" w:themeColor="text1"/>
              </w:rPr>
              <w:t>Yes, on a need-to-know basis only</w:t>
            </w:r>
          </w:p>
        </w:tc>
      </w:tr>
    </w:tbl>
    <w:p w14:paraId="15ED6503" w14:textId="77777777" w:rsidR="00224627" w:rsidRPr="00224627" w:rsidRDefault="00224627" w:rsidP="00224627">
      <w:pPr>
        <w:rPr>
          <w:u w:val="single"/>
        </w:rPr>
      </w:pPr>
    </w:p>
    <w:p w14:paraId="4F48E0C8" w14:textId="77777777" w:rsidR="00224627" w:rsidRPr="00224627" w:rsidRDefault="00224627" w:rsidP="00224627">
      <w:pPr>
        <w:keepNext/>
        <w:keepLines/>
        <w:spacing w:before="40" w:after="0"/>
        <w:outlineLvl w:val="1"/>
        <w:rPr>
          <w:rFonts w:asciiTheme="majorHAnsi" w:eastAsiaTheme="majorEastAsia" w:hAnsiTheme="majorHAnsi" w:cstheme="majorBidi"/>
          <w:color w:val="2F5496" w:themeColor="accent1" w:themeShade="BF"/>
          <w:sz w:val="26"/>
          <w:szCs w:val="26"/>
          <w:lang w:eastAsia="en-US"/>
        </w:rPr>
      </w:pPr>
      <w:r w:rsidRPr="00224627">
        <w:rPr>
          <w:rFonts w:asciiTheme="majorHAnsi" w:eastAsiaTheme="majorEastAsia" w:hAnsiTheme="majorHAnsi" w:cstheme="majorBidi"/>
          <w:color w:val="2F5496" w:themeColor="accent1" w:themeShade="BF"/>
          <w:sz w:val="26"/>
          <w:szCs w:val="26"/>
          <w:lang w:eastAsia="en-US"/>
        </w:rPr>
        <w:t>What categories of personal data will be collected and processed?</w:t>
      </w:r>
    </w:p>
    <w:p w14:paraId="39E43771" w14:textId="77777777" w:rsidR="00224627" w:rsidRPr="00224627" w:rsidRDefault="00224627" w:rsidP="00224627">
      <w:pPr>
        <w:rPr>
          <w:bCs/>
        </w:rPr>
      </w:pPr>
      <w:r w:rsidRPr="00224627">
        <w:rPr>
          <w:bCs/>
        </w:rPr>
        <w:t>The following personal data will be collected directly from you (or your</w:t>
      </w:r>
      <w:r w:rsidRPr="00224627">
        <w:t xml:space="preserve"> parent/legal guardian ):</w:t>
      </w:r>
    </w:p>
    <w:p w14:paraId="032FBB47" w14:textId="77777777" w:rsidR="00224627" w:rsidRPr="00224627" w:rsidRDefault="00224627" w:rsidP="00224627">
      <w:pPr>
        <w:numPr>
          <w:ilvl w:val="0"/>
          <w:numId w:val="6"/>
        </w:numPr>
        <w:spacing w:after="0"/>
        <w:ind w:hanging="357"/>
        <w:rPr>
          <w:b/>
        </w:rPr>
      </w:pPr>
      <w:r w:rsidRPr="00224627">
        <w:rPr>
          <w:b/>
          <w:i/>
          <w:iCs/>
        </w:rPr>
        <w:t>Identity Information:</w:t>
      </w:r>
      <w:r w:rsidRPr="00224627">
        <w:rPr>
          <w:b/>
        </w:rPr>
        <w:t xml:space="preserve">  </w:t>
      </w:r>
    </w:p>
    <w:p w14:paraId="5930425F" w14:textId="77777777" w:rsidR="00224627" w:rsidRPr="00224627" w:rsidRDefault="00224627" w:rsidP="00224627">
      <w:pPr>
        <w:numPr>
          <w:ilvl w:val="0"/>
          <w:numId w:val="7"/>
        </w:numPr>
        <w:spacing w:after="0"/>
        <w:ind w:hanging="357"/>
        <w:rPr>
          <w:iCs/>
        </w:rPr>
      </w:pPr>
      <w:r w:rsidRPr="00224627">
        <w:rPr>
          <w:iCs/>
        </w:rPr>
        <w:t>Last name</w:t>
      </w:r>
    </w:p>
    <w:p w14:paraId="2B6F1D78" w14:textId="77777777" w:rsidR="00224627" w:rsidRPr="00224627" w:rsidRDefault="00224627" w:rsidP="00224627">
      <w:pPr>
        <w:numPr>
          <w:ilvl w:val="0"/>
          <w:numId w:val="7"/>
        </w:numPr>
        <w:spacing w:after="0"/>
        <w:ind w:hanging="357"/>
        <w:rPr>
          <w:iCs/>
        </w:rPr>
      </w:pPr>
      <w:r w:rsidRPr="00224627">
        <w:rPr>
          <w:iCs/>
        </w:rPr>
        <w:t>First name</w:t>
      </w:r>
    </w:p>
    <w:p w14:paraId="60CA3EBD" w14:textId="77777777" w:rsidR="00224627" w:rsidRPr="00224627" w:rsidRDefault="00224627" w:rsidP="00224627">
      <w:pPr>
        <w:numPr>
          <w:ilvl w:val="0"/>
          <w:numId w:val="7"/>
        </w:numPr>
        <w:spacing w:after="0"/>
        <w:ind w:hanging="357"/>
        <w:rPr>
          <w:iCs/>
        </w:rPr>
      </w:pPr>
      <w:r w:rsidRPr="00224627">
        <w:rPr>
          <w:iCs/>
        </w:rPr>
        <w:t>Date of birth</w:t>
      </w:r>
    </w:p>
    <w:p w14:paraId="49D5B0B3" w14:textId="77777777" w:rsidR="00224627" w:rsidRPr="00224627" w:rsidRDefault="00224627" w:rsidP="00224627">
      <w:pPr>
        <w:numPr>
          <w:ilvl w:val="0"/>
          <w:numId w:val="7"/>
        </w:numPr>
        <w:spacing w:after="0"/>
        <w:ind w:hanging="357"/>
        <w:rPr>
          <w:iCs/>
        </w:rPr>
      </w:pPr>
      <w:r w:rsidRPr="00224627">
        <w:rPr>
          <w:iCs/>
        </w:rPr>
        <w:t>Gender</w:t>
      </w:r>
    </w:p>
    <w:p w14:paraId="25E8AD47" w14:textId="5BF28795" w:rsidR="00224627" w:rsidRDefault="00224627" w:rsidP="00224627">
      <w:pPr>
        <w:numPr>
          <w:ilvl w:val="0"/>
          <w:numId w:val="7"/>
        </w:numPr>
        <w:spacing w:after="0"/>
        <w:ind w:hanging="357"/>
        <w:rPr>
          <w:iCs/>
        </w:rPr>
      </w:pPr>
      <w:r w:rsidRPr="00224627">
        <w:rPr>
          <w:iCs/>
        </w:rPr>
        <w:t>Ethnic group</w:t>
      </w:r>
    </w:p>
    <w:p w14:paraId="02483DEB" w14:textId="6F577A11" w:rsidR="00EC1E29" w:rsidRPr="00224627" w:rsidRDefault="00EC1E29" w:rsidP="00224627">
      <w:pPr>
        <w:numPr>
          <w:ilvl w:val="0"/>
          <w:numId w:val="7"/>
        </w:numPr>
        <w:spacing w:after="0"/>
        <w:ind w:hanging="357"/>
        <w:rPr>
          <w:iCs/>
        </w:rPr>
      </w:pPr>
      <w:r>
        <w:rPr>
          <w:iCs/>
        </w:rPr>
        <w:t>Occupation/profession/Job title (ONS classification)</w:t>
      </w:r>
    </w:p>
    <w:p w14:paraId="6A4C45FF" w14:textId="77777777" w:rsidR="00224627" w:rsidRPr="00224627" w:rsidRDefault="00224627" w:rsidP="00224627">
      <w:pPr>
        <w:numPr>
          <w:ilvl w:val="0"/>
          <w:numId w:val="6"/>
        </w:numPr>
        <w:spacing w:after="0"/>
        <w:ind w:hanging="357"/>
        <w:rPr>
          <w:b/>
          <w:i/>
          <w:iCs/>
        </w:rPr>
      </w:pPr>
      <w:r w:rsidRPr="00224627">
        <w:rPr>
          <w:b/>
          <w:i/>
          <w:iCs/>
        </w:rPr>
        <w:t>Contact Information:</w:t>
      </w:r>
      <w:r w:rsidRPr="00224627">
        <w:rPr>
          <w:b/>
        </w:rPr>
        <w:t xml:space="preserve">  </w:t>
      </w:r>
    </w:p>
    <w:p w14:paraId="0B26333D" w14:textId="77777777" w:rsidR="00224627" w:rsidRPr="00224627" w:rsidRDefault="00224627" w:rsidP="00224627">
      <w:pPr>
        <w:numPr>
          <w:ilvl w:val="0"/>
          <w:numId w:val="8"/>
        </w:numPr>
        <w:spacing w:after="0"/>
        <w:ind w:hanging="357"/>
        <w:rPr>
          <w:iCs/>
        </w:rPr>
      </w:pPr>
      <w:r w:rsidRPr="00224627">
        <w:rPr>
          <w:iCs/>
        </w:rPr>
        <w:t xml:space="preserve">Area of residence </w:t>
      </w:r>
    </w:p>
    <w:p w14:paraId="53885857" w14:textId="77777777" w:rsidR="00224627" w:rsidRPr="00224627" w:rsidRDefault="00224627" w:rsidP="00224627">
      <w:pPr>
        <w:numPr>
          <w:ilvl w:val="0"/>
          <w:numId w:val="8"/>
        </w:numPr>
        <w:spacing w:after="0"/>
        <w:ind w:hanging="357"/>
        <w:rPr>
          <w:iCs/>
        </w:rPr>
      </w:pPr>
      <w:r w:rsidRPr="00224627">
        <w:rPr>
          <w:iCs/>
        </w:rPr>
        <w:t>First line of address</w:t>
      </w:r>
    </w:p>
    <w:p w14:paraId="30B1EFC0" w14:textId="77777777" w:rsidR="00224627" w:rsidRPr="00224627" w:rsidRDefault="00224627" w:rsidP="00224627">
      <w:pPr>
        <w:numPr>
          <w:ilvl w:val="0"/>
          <w:numId w:val="8"/>
        </w:numPr>
        <w:spacing w:after="0"/>
        <w:ind w:hanging="357"/>
        <w:rPr>
          <w:iCs/>
        </w:rPr>
      </w:pPr>
      <w:r w:rsidRPr="00224627">
        <w:rPr>
          <w:iCs/>
        </w:rPr>
        <w:t>Postcode</w:t>
      </w:r>
    </w:p>
    <w:p w14:paraId="3547730A" w14:textId="77777777" w:rsidR="00224627" w:rsidRPr="00224627" w:rsidRDefault="00224627" w:rsidP="00224627">
      <w:pPr>
        <w:numPr>
          <w:ilvl w:val="0"/>
          <w:numId w:val="8"/>
        </w:numPr>
        <w:spacing w:after="0"/>
        <w:ind w:hanging="357"/>
        <w:rPr>
          <w:iCs/>
        </w:rPr>
      </w:pPr>
      <w:r w:rsidRPr="00224627">
        <w:rPr>
          <w:iCs/>
        </w:rPr>
        <w:t xml:space="preserve">Contact mobile number </w:t>
      </w:r>
    </w:p>
    <w:p w14:paraId="11151BC1" w14:textId="77777777" w:rsidR="00224627" w:rsidRPr="00224627" w:rsidRDefault="00224627" w:rsidP="00224627">
      <w:pPr>
        <w:numPr>
          <w:ilvl w:val="0"/>
          <w:numId w:val="8"/>
        </w:numPr>
        <w:spacing w:after="0"/>
        <w:ind w:hanging="357"/>
        <w:rPr>
          <w:iCs/>
        </w:rPr>
      </w:pPr>
      <w:r w:rsidRPr="00224627">
        <w:rPr>
          <w:iCs/>
        </w:rPr>
        <w:t>Contact email address</w:t>
      </w:r>
    </w:p>
    <w:p w14:paraId="71D67BC6" w14:textId="77777777" w:rsidR="00224627" w:rsidRPr="00224627" w:rsidRDefault="00224627" w:rsidP="00224627">
      <w:pPr>
        <w:numPr>
          <w:ilvl w:val="0"/>
          <w:numId w:val="6"/>
        </w:numPr>
        <w:spacing w:after="0"/>
        <w:ind w:hanging="357"/>
        <w:rPr>
          <w:b/>
        </w:rPr>
      </w:pPr>
      <w:r w:rsidRPr="00224627">
        <w:rPr>
          <w:b/>
          <w:i/>
          <w:iCs/>
        </w:rPr>
        <w:t>Health information:</w:t>
      </w:r>
    </w:p>
    <w:p w14:paraId="4C5751C4" w14:textId="77777777" w:rsidR="00224627" w:rsidRPr="00224627" w:rsidRDefault="00224627" w:rsidP="00224627">
      <w:pPr>
        <w:numPr>
          <w:ilvl w:val="0"/>
          <w:numId w:val="9"/>
        </w:numPr>
        <w:spacing w:after="0"/>
        <w:ind w:hanging="357"/>
      </w:pPr>
      <w:r w:rsidRPr="00224627">
        <w:t>Covid-19 Test Result (select from positive, negative or void)</w:t>
      </w:r>
    </w:p>
    <w:p w14:paraId="4CE8A957" w14:textId="77777777" w:rsidR="00224627" w:rsidRPr="00224627" w:rsidRDefault="00224627" w:rsidP="00224627">
      <w:pPr>
        <w:numPr>
          <w:ilvl w:val="0"/>
          <w:numId w:val="6"/>
        </w:numPr>
        <w:spacing w:after="0"/>
        <w:ind w:hanging="357"/>
        <w:rPr>
          <w:b/>
          <w:i/>
          <w:iCs/>
        </w:rPr>
      </w:pPr>
      <w:r w:rsidRPr="00224627">
        <w:rPr>
          <w:b/>
          <w:i/>
          <w:iCs/>
        </w:rPr>
        <w:t>Information about the Covid-19 test you have taken</w:t>
      </w:r>
    </w:p>
    <w:p w14:paraId="14B53FFB" w14:textId="77777777" w:rsidR="00224627" w:rsidRPr="00224627" w:rsidRDefault="00224627" w:rsidP="00224627">
      <w:pPr>
        <w:numPr>
          <w:ilvl w:val="0"/>
          <w:numId w:val="9"/>
        </w:numPr>
        <w:spacing w:after="0"/>
        <w:ind w:hanging="357"/>
      </w:pPr>
      <w:r w:rsidRPr="00224627">
        <w:t>Test kit ID number</w:t>
      </w:r>
    </w:p>
    <w:p w14:paraId="08643DB4" w14:textId="77777777" w:rsidR="00224627" w:rsidRPr="00224627" w:rsidRDefault="00224627" w:rsidP="00224627">
      <w:pPr>
        <w:numPr>
          <w:ilvl w:val="0"/>
          <w:numId w:val="9"/>
        </w:numPr>
        <w:spacing w:after="0"/>
        <w:ind w:hanging="357"/>
      </w:pPr>
      <w:r w:rsidRPr="00224627">
        <w:t>Date test taken</w:t>
      </w:r>
    </w:p>
    <w:p w14:paraId="089FDABE" w14:textId="77777777" w:rsidR="00224627" w:rsidRPr="00224627" w:rsidRDefault="00224627" w:rsidP="00224627">
      <w:pPr>
        <w:numPr>
          <w:ilvl w:val="0"/>
          <w:numId w:val="6"/>
        </w:numPr>
        <w:spacing w:after="0"/>
        <w:ind w:hanging="357"/>
        <w:rPr>
          <w:b/>
          <w:i/>
          <w:iCs/>
        </w:rPr>
      </w:pPr>
      <w:r w:rsidRPr="00224627">
        <w:rPr>
          <w:b/>
          <w:i/>
          <w:iCs/>
        </w:rPr>
        <w:t>Other:</w:t>
      </w:r>
    </w:p>
    <w:p w14:paraId="77974EE9" w14:textId="7CDED215" w:rsidR="00224627" w:rsidRPr="00224627" w:rsidRDefault="00224627" w:rsidP="00224627">
      <w:pPr>
        <w:numPr>
          <w:ilvl w:val="0"/>
          <w:numId w:val="7"/>
        </w:numPr>
        <w:spacing w:after="0"/>
        <w:ind w:hanging="357"/>
        <w:rPr>
          <w:iCs/>
        </w:rPr>
      </w:pPr>
      <w:r w:rsidRPr="00224627">
        <w:rPr>
          <w:iCs/>
        </w:rPr>
        <w:t>Name or p</w:t>
      </w:r>
      <w:r w:rsidR="00C25EF7">
        <w:rPr>
          <w:iCs/>
        </w:rPr>
        <w:t>ostcode of the school or ELC or SAC setting</w:t>
      </w:r>
    </w:p>
    <w:p w14:paraId="02BB4113" w14:textId="77777777" w:rsidR="00224627" w:rsidRPr="00224627" w:rsidRDefault="00224627" w:rsidP="00224627">
      <w:pPr>
        <w:numPr>
          <w:ilvl w:val="0"/>
          <w:numId w:val="7"/>
        </w:numPr>
        <w:spacing w:after="0"/>
        <w:ind w:hanging="357"/>
        <w:rPr>
          <w:iCs/>
        </w:rPr>
      </w:pPr>
      <w:r w:rsidRPr="00224627">
        <w:rPr>
          <w:bCs/>
        </w:rPr>
        <w:t>Reason for taking the test (Testing for an education provider - like a school or college)</w:t>
      </w:r>
    </w:p>
    <w:p w14:paraId="4AED82ED" w14:textId="77777777" w:rsidR="00AD1FAB" w:rsidRDefault="00AD1FAB" w:rsidP="00224627">
      <w:pPr>
        <w:rPr>
          <w:bCs/>
        </w:rPr>
      </w:pPr>
    </w:p>
    <w:p w14:paraId="237AA9AC" w14:textId="0A71CDB6" w:rsidR="00224627" w:rsidRPr="00224627" w:rsidRDefault="00224627" w:rsidP="00224627">
      <w:pPr>
        <w:rPr>
          <w:bCs/>
        </w:rPr>
      </w:pPr>
      <w:r w:rsidRPr="00224627">
        <w:rPr>
          <w:bCs/>
        </w:rPr>
        <w:t>The following personal data will be collected from other sources:</w:t>
      </w:r>
    </w:p>
    <w:p w14:paraId="33CBE33B" w14:textId="77777777" w:rsidR="00224627" w:rsidRPr="00224627" w:rsidRDefault="00224627" w:rsidP="00224627">
      <w:pPr>
        <w:numPr>
          <w:ilvl w:val="0"/>
          <w:numId w:val="10"/>
        </w:numPr>
        <w:rPr>
          <w:bCs/>
        </w:rPr>
      </w:pPr>
      <w:r w:rsidRPr="00224627">
        <w:rPr>
          <w:bCs/>
        </w:rPr>
        <w:t>Community Health Index (CHI) number – where this is not provided by you, NHS NSS may need to match your details with the CHI database for the positive tests based on the information kept by NHS NSS. This is necessary to ensure that your records are accurate and kept updated.</w:t>
      </w:r>
    </w:p>
    <w:p w14:paraId="2FD92DAB" w14:textId="3C0D30C1" w:rsidR="00224627" w:rsidRPr="00224627" w:rsidRDefault="00224627" w:rsidP="00224627">
      <w:r w:rsidRPr="00224627">
        <w:t xml:space="preserve">In the event of a positive </w:t>
      </w:r>
      <w:r w:rsidR="00C25EF7">
        <w:t>LFD</w:t>
      </w:r>
      <w:r w:rsidRPr="00224627">
        <w:t xml:space="preserve"> test you should book a PCR test to confirm the results. The involved parties in the PCR process will provide you with information about the processing of your personal data in this case. </w:t>
      </w:r>
    </w:p>
    <w:p w14:paraId="39B9CDCA" w14:textId="77777777" w:rsidR="00224627" w:rsidRPr="00224627" w:rsidRDefault="00224627" w:rsidP="00224627">
      <w:pPr>
        <w:keepNext/>
        <w:keepLines/>
        <w:spacing w:before="40" w:after="0"/>
        <w:outlineLvl w:val="1"/>
        <w:rPr>
          <w:rFonts w:asciiTheme="majorHAnsi" w:eastAsiaTheme="majorEastAsia" w:hAnsiTheme="majorHAnsi" w:cstheme="majorBidi"/>
          <w:color w:val="2F5496" w:themeColor="accent1" w:themeShade="BF"/>
          <w:sz w:val="26"/>
          <w:szCs w:val="26"/>
          <w:lang w:eastAsia="en-US"/>
        </w:rPr>
      </w:pPr>
      <w:r w:rsidRPr="00224627">
        <w:rPr>
          <w:rFonts w:asciiTheme="majorHAnsi" w:eastAsiaTheme="majorEastAsia" w:hAnsiTheme="majorHAnsi" w:cstheme="majorBidi"/>
          <w:color w:val="2F5496" w:themeColor="accent1" w:themeShade="BF"/>
          <w:sz w:val="26"/>
          <w:szCs w:val="26"/>
          <w:lang w:eastAsia="en-US"/>
        </w:rPr>
        <w:t>What happens if I choose not to provide the personal data requested?</w:t>
      </w:r>
    </w:p>
    <w:p w14:paraId="2818A1F7" w14:textId="40FC583F" w:rsidR="00224627" w:rsidRPr="00224627" w:rsidRDefault="00224627" w:rsidP="00224627">
      <w:r w:rsidRPr="00224627">
        <w:t xml:space="preserve">This privacy notice covers the </w:t>
      </w:r>
      <w:r w:rsidR="00C25EF7">
        <w:t>LFD</w:t>
      </w:r>
      <w:r w:rsidRPr="00224627">
        <w:t xml:space="preserve"> Covid-19 weekly testing of staff and </w:t>
      </w:r>
      <w:r w:rsidR="00C25EF7">
        <w:t xml:space="preserve">secondary school aged </w:t>
      </w:r>
      <w:r w:rsidRPr="00224627">
        <w:t>pupils</w:t>
      </w:r>
      <w:r w:rsidR="00C25EF7">
        <w:t xml:space="preserve"> (S1-S6)</w:t>
      </w:r>
      <w:r w:rsidRPr="00224627">
        <w:t xml:space="preserve"> for rapid identification of asymptomatic positive cases to reduce onward transmission within schools and </w:t>
      </w:r>
      <w:r w:rsidR="00C25EF7">
        <w:t>ELC or SAC settings</w:t>
      </w:r>
      <w:r w:rsidRPr="00224627">
        <w:t>. This testing programme, alongside other protective measures such as physical distancing and handwashing, helps reduce the risks of coronavirus in education settings.</w:t>
      </w:r>
    </w:p>
    <w:p w14:paraId="540A4391" w14:textId="636EBCA4" w:rsidR="00224627" w:rsidRPr="00224627" w:rsidRDefault="00224627" w:rsidP="00224627">
      <w:r w:rsidRPr="00224627">
        <w:rPr>
          <w:b/>
        </w:rPr>
        <w:t xml:space="preserve">Staff and </w:t>
      </w:r>
      <w:r w:rsidR="00C25EF7">
        <w:rPr>
          <w:b/>
        </w:rPr>
        <w:t>pupil</w:t>
      </w:r>
      <w:r w:rsidRPr="00224627">
        <w:rPr>
          <w:b/>
        </w:rPr>
        <w:t xml:space="preserve"> participation in </w:t>
      </w:r>
      <w:r w:rsidR="00C25EF7">
        <w:rPr>
          <w:b/>
        </w:rPr>
        <w:t>LFD</w:t>
      </w:r>
      <w:r w:rsidRPr="00224627">
        <w:rPr>
          <w:b/>
        </w:rPr>
        <w:t xml:space="preserve"> testing is voluntary.</w:t>
      </w:r>
      <w:r w:rsidRPr="00224627">
        <w:t xml:space="preserve"> People who decline to participate in twice-weekly contact testing may still attend school/</w:t>
      </w:r>
      <w:r w:rsidR="00C25EF7">
        <w:t>ELC or SAC settings</w:t>
      </w:r>
      <w:r w:rsidRPr="00224627">
        <w:t>, provided they continue to follow national guidance on symptomatic testing and self-isolation.</w:t>
      </w:r>
    </w:p>
    <w:p w14:paraId="28CEEC6A" w14:textId="65BEA67C" w:rsidR="00224627" w:rsidRPr="00224627" w:rsidRDefault="00224627" w:rsidP="00224627">
      <w:r w:rsidRPr="00224627">
        <w:t xml:space="preserve">In order to submit the </w:t>
      </w:r>
      <w:r w:rsidR="00C25EF7">
        <w:t>LFD</w:t>
      </w:r>
      <w:r w:rsidRPr="00224627">
        <w:t xml:space="preserve"> data to the LFD portal, you will need to provide personal data. </w:t>
      </w:r>
    </w:p>
    <w:p w14:paraId="25507713" w14:textId="77777777" w:rsidR="00224627" w:rsidRPr="00224627" w:rsidRDefault="00224627" w:rsidP="00224627">
      <w:pPr>
        <w:keepNext/>
        <w:keepLines/>
        <w:spacing w:before="40" w:after="0"/>
        <w:outlineLvl w:val="1"/>
        <w:rPr>
          <w:rFonts w:asciiTheme="majorHAnsi" w:eastAsiaTheme="majorEastAsia" w:hAnsiTheme="majorHAnsi" w:cstheme="majorBidi"/>
          <w:color w:val="2F5496" w:themeColor="accent1" w:themeShade="BF"/>
          <w:sz w:val="26"/>
          <w:szCs w:val="26"/>
          <w:lang w:eastAsia="en-US"/>
        </w:rPr>
      </w:pPr>
      <w:r w:rsidRPr="00224627">
        <w:rPr>
          <w:rFonts w:asciiTheme="majorHAnsi" w:eastAsiaTheme="majorEastAsia" w:hAnsiTheme="majorHAnsi" w:cstheme="majorBidi"/>
          <w:color w:val="2F5496" w:themeColor="accent1" w:themeShade="BF"/>
          <w:sz w:val="26"/>
          <w:szCs w:val="26"/>
          <w:lang w:eastAsia="en-US"/>
        </w:rPr>
        <w:t>What is the lawful basis for collecting, storing and using my data?</w:t>
      </w:r>
    </w:p>
    <w:p w14:paraId="1AF4E234" w14:textId="77777777" w:rsidR="00224627" w:rsidRPr="00224627" w:rsidRDefault="00224627" w:rsidP="00224627">
      <w:pPr>
        <w:rPr>
          <w:lang w:eastAsia="en-US"/>
        </w:rPr>
      </w:pPr>
    </w:p>
    <w:p w14:paraId="3F96B79D" w14:textId="538A5799" w:rsidR="00224627" w:rsidRPr="00224627" w:rsidRDefault="00224627" w:rsidP="00224627">
      <w:pPr>
        <w:rPr>
          <w:lang w:eastAsia="en-US"/>
        </w:rPr>
      </w:pPr>
      <w:r w:rsidRPr="00224627">
        <w:rPr>
          <w:rFonts w:asciiTheme="minorHAnsi" w:eastAsia="Times New Roman" w:hAnsiTheme="minorHAnsi" w:cstheme="minorHAnsi"/>
          <w:color w:val="0B0C0C"/>
        </w:rPr>
        <w:t>The legal basis for each of the organisation</w:t>
      </w:r>
      <w:r w:rsidR="000665E6">
        <w:rPr>
          <w:rFonts w:asciiTheme="minorHAnsi" w:eastAsia="Times New Roman" w:hAnsiTheme="minorHAnsi" w:cstheme="minorHAnsi"/>
          <w:color w:val="0B0C0C"/>
        </w:rPr>
        <w:t>s</w:t>
      </w:r>
      <w:r w:rsidRPr="00224627">
        <w:rPr>
          <w:rFonts w:asciiTheme="minorHAnsi" w:eastAsia="Times New Roman" w:hAnsiTheme="minorHAnsi" w:cstheme="minorHAnsi"/>
          <w:color w:val="0B0C0C"/>
        </w:rPr>
        <w:t xml:space="preserve"> involved to process</w:t>
      </w:r>
      <w:r w:rsidR="00B455BC">
        <w:rPr>
          <w:rFonts w:asciiTheme="minorHAnsi" w:eastAsia="Times New Roman" w:hAnsiTheme="minorHAnsi" w:cstheme="minorHAnsi"/>
          <w:color w:val="0B0C0C"/>
        </w:rPr>
        <w:t xml:space="preserve"> </w:t>
      </w:r>
      <w:r w:rsidRPr="00224627">
        <w:rPr>
          <w:rFonts w:asciiTheme="minorHAnsi" w:eastAsia="Times New Roman" w:hAnsiTheme="minorHAnsi" w:cstheme="minorHAnsi"/>
          <w:color w:val="0B0C0C"/>
        </w:rPr>
        <w:t xml:space="preserve">your personal data or </w:t>
      </w:r>
      <w:r w:rsidR="00B455BC" w:rsidRPr="00224627">
        <w:rPr>
          <w:rFonts w:asciiTheme="minorHAnsi" w:eastAsia="Times New Roman" w:hAnsiTheme="minorHAnsi" w:cstheme="minorHAnsi"/>
          <w:color w:val="0B0C0C"/>
        </w:rPr>
        <w:t>mak</w:t>
      </w:r>
      <w:r w:rsidR="00B455BC">
        <w:rPr>
          <w:rFonts w:asciiTheme="minorHAnsi" w:eastAsia="Times New Roman" w:hAnsiTheme="minorHAnsi" w:cstheme="minorHAnsi"/>
          <w:color w:val="0B0C0C"/>
        </w:rPr>
        <w:t>e</w:t>
      </w:r>
      <w:r w:rsidR="00B455BC" w:rsidRPr="00224627">
        <w:rPr>
          <w:rFonts w:asciiTheme="minorHAnsi" w:eastAsia="Times New Roman" w:hAnsiTheme="minorHAnsi" w:cstheme="minorHAnsi"/>
          <w:color w:val="0B0C0C"/>
        </w:rPr>
        <w:t xml:space="preserve"> </w:t>
      </w:r>
      <w:r w:rsidRPr="00224627">
        <w:rPr>
          <w:rFonts w:asciiTheme="minorHAnsi" w:eastAsia="Times New Roman" w:hAnsiTheme="minorHAnsi" w:cstheme="minorHAnsi"/>
          <w:color w:val="0B0C0C"/>
        </w:rPr>
        <w:t>decision</w:t>
      </w:r>
      <w:r w:rsidR="000665E6">
        <w:rPr>
          <w:rFonts w:asciiTheme="minorHAnsi" w:eastAsia="Times New Roman" w:hAnsiTheme="minorHAnsi" w:cstheme="minorHAnsi"/>
          <w:color w:val="0B0C0C"/>
        </w:rPr>
        <w:t>s</w:t>
      </w:r>
      <w:r w:rsidRPr="00224627">
        <w:rPr>
          <w:rFonts w:asciiTheme="minorHAnsi" w:eastAsia="Times New Roman" w:hAnsiTheme="minorHAnsi" w:cstheme="minorHAnsi"/>
          <w:color w:val="0B0C0C"/>
        </w:rPr>
        <w:t xml:space="preserve"> about it are:</w:t>
      </w:r>
    </w:p>
    <w:p w14:paraId="140EC9E5" w14:textId="77777777" w:rsidR="00224627" w:rsidRPr="00224627" w:rsidRDefault="00224627" w:rsidP="00224627"/>
    <w:p w14:paraId="16641117" w14:textId="77777777" w:rsidR="00224627" w:rsidRPr="00224627" w:rsidRDefault="00224627" w:rsidP="00224627">
      <w:pPr>
        <w:keepNext/>
        <w:spacing w:after="200" w:line="240" w:lineRule="auto"/>
        <w:rPr>
          <w:i/>
          <w:iCs/>
          <w:color w:val="44546A" w:themeColor="text2"/>
          <w:sz w:val="18"/>
          <w:szCs w:val="18"/>
        </w:rPr>
      </w:pPr>
      <w:bookmarkStart w:id="1" w:name="_Ref64631402"/>
      <w:r w:rsidRPr="00224627">
        <w:rPr>
          <w:i/>
          <w:iCs/>
          <w:color w:val="44546A" w:themeColor="text2"/>
          <w:sz w:val="18"/>
          <w:szCs w:val="18"/>
        </w:rPr>
        <w:t xml:space="preserve">Table </w:t>
      </w:r>
      <w:r w:rsidRPr="00224627">
        <w:rPr>
          <w:i/>
          <w:iCs/>
          <w:color w:val="44546A" w:themeColor="text2"/>
          <w:sz w:val="18"/>
          <w:szCs w:val="18"/>
        </w:rPr>
        <w:fldChar w:fldCharType="begin"/>
      </w:r>
      <w:r w:rsidRPr="00224627">
        <w:rPr>
          <w:i/>
          <w:iCs/>
          <w:color w:val="44546A" w:themeColor="text2"/>
          <w:sz w:val="18"/>
          <w:szCs w:val="18"/>
        </w:rPr>
        <w:instrText xml:space="preserve"> SEQ Table \* ARABIC </w:instrText>
      </w:r>
      <w:r w:rsidRPr="00224627">
        <w:rPr>
          <w:i/>
          <w:iCs/>
          <w:color w:val="44546A" w:themeColor="text2"/>
          <w:sz w:val="18"/>
          <w:szCs w:val="18"/>
        </w:rPr>
        <w:fldChar w:fldCharType="separate"/>
      </w:r>
      <w:r w:rsidRPr="00224627">
        <w:rPr>
          <w:i/>
          <w:iCs/>
          <w:noProof/>
          <w:color w:val="44546A" w:themeColor="text2"/>
          <w:sz w:val="18"/>
          <w:szCs w:val="18"/>
        </w:rPr>
        <w:t>2</w:t>
      </w:r>
      <w:r w:rsidRPr="00224627">
        <w:rPr>
          <w:i/>
          <w:iCs/>
          <w:color w:val="44546A" w:themeColor="text2"/>
          <w:sz w:val="18"/>
          <w:szCs w:val="18"/>
        </w:rPr>
        <w:fldChar w:fldCharType="end"/>
      </w:r>
      <w:r w:rsidRPr="00224627">
        <w:rPr>
          <w:i/>
          <w:iCs/>
          <w:color w:val="44546A" w:themeColor="text2"/>
          <w:sz w:val="18"/>
          <w:szCs w:val="18"/>
        </w:rPr>
        <w:t xml:space="preserve"> Legal basis</w:t>
      </w:r>
      <w:bookmarkEnd w:id="1"/>
    </w:p>
    <w:tbl>
      <w:tblPr>
        <w:tblW w:w="9090" w:type="dxa"/>
        <w:tblBorders>
          <w:top w:val="single" w:sz="12" w:space="0" w:color="013664"/>
        </w:tblBorders>
        <w:shd w:val="clear" w:color="auto" w:fill="FFFFFF"/>
        <w:tblCellMar>
          <w:top w:w="15" w:type="dxa"/>
          <w:left w:w="15" w:type="dxa"/>
          <w:bottom w:w="15" w:type="dxa"/>
          <w:right w:w="15" w:type="dxa"/>
        </w:tblCellMar>
        <w:tblLook w:val="04A0" w:firstRow="1" w:lastRow="0" w:firstColumn="1" w:lastColumn="0" w:noHBand="0" w:noVBand="1"/>
      </w:tblPr>
      <w:tblGrid>
        <w:gridCol w:w="2562"/>
        <w:gridCol w:w="6528"/>
      </w:tblGrid>
      <w:tr w:rsidR="00C25EF7" w:rsidRPr="00224627" w14:paraId="30230804" w14:textId="77777777" w:rsidTr="002A404B">
        <w:tc>
          <w:tcPr>
            <w:tcW w:w="0" w:type="auto"/>
            <w:shd w:val="clear" w:color="auto" w:fill="FFFFFF"/>
            <w:tcMar>
              <w:top w:w="180" w:type="dxa"/>
              <w:left w:w="180" w:type="dxa"/>
              <w:bottom w:w="180" w:type="dxa"/>
              <w:right w:w="180" w:type="dxa"/>
            </w:tcMar>
            <w:vAlign w:val="center"/>
            <w:hideMark/>
          </w:tcPr>
          <w:p w14:paraId="17F049FE" w14:textId="77777777" w:rsidR="00224627" w:rsidRPr="00C25EF7" w:rsidRDefault="00224627" w:rsidP="00224627">
            <w:pPr>
              <w:spacing w:after="360" w:line="240" w:lineRule="auto"/>
              <w:rPr>
                <w:rFonts w:asciiTheme="minorHAnsi" w:eastAsia="Times New Roman" w:hAnsiTheme="minorHAnsi" w:cstheme="minorHAnsi"/>
                <w:szCs w:val="24"/>
              </w:rPr>
            </w:pPr>
            <w:r w:rsidRPr="00C25EF7">
              <w:rPr>
                <w:rFonts w:asciiTheme="minorHAnsi" w:eastAsia="Times New Roman" w:hAnsiTheme="minorHAnsi" w:cstheme="minorHAnsi"/>
                <w:szCs w:val="24"/>
              </w:rPr>
              <w:t>Scottish Government</w:t>
            </w:r>
          </w:p>
        </w:tc>
        <w:tc>
          <w:tcPr>
            <w:tcW w:w="0" w:type="auto"/>
            <w:shd w:val="clear" w:color="auto" w:fill="FFFFFF"/>
            <w:tcMar>
              <w:top w:w="180" w:type="dxa"/>
              <w:left w:w="180" w:type="dxa"/>
              <w:bottom w:w="180" w:type="dxa"/>
              <w:right w:w="180" w:type="dxa"/>
            </w:tcMar>
            <w:vAlign w:val="center"/>
            <w:hideMark/>
          </w:tcPr>
          <w:p w14:paraId="7853564F" w14:textId="77777777" w:rsidR="00224627" w:rsidRPr="00C25EF7" w:rsidRDefault="00224627" w:rsidP="00224627">
            <w:pPr>
              <w:spacing w:after="360" w:line="240" w:lineRule="auto"/>
              <w:rPr>
                <w:rFonts w:asciiTheme="minorHAnsi" w:eastAsia="Times New Roman" w:hAnsiTheme="minorHAnsi" w:cstheme="minorHAnsi"/>
              </w:rPr>
            </w:pPr>
            <w:r w:rsidRPr="00C25EF7">
              <w:rPr>
                <w:rFonts w:asciiTheme="minorHAnsi" w:eastAsia="Times New Roman" w:hAnsiTheme="minorHAnsi" w:cstheme="minorHAnsi"/>
              </w:rPr>
              <w:t>Necessary for performance of a task carried out in the public interest on the basis of The Public Health etc. (Scotland) Act 2008 section 1 (Duty of Scottish Ministers to protect public health) (UK GDPR Art 6(1)(e))</w:t>
            </w:r>
            <w:r w:rsidRPr="00C25EF7">
              <w:rPr>
                <w:rFonts w:asciiTheme="minorHAnsi" w:eastAsia="Times New Roman" w:hAnsiTheme="minorHAnsi" w:cstheme="minorHAnsi"/>
              </w:rPr>
              <w:br/>
            </w:r>
            <w:r w:rsidRPr="00C25EF7">
              <w:rPr>
                <w:rFonts w:asciiTheme="minorHAnsi" w:eastAsia="Times New Roman" w:hAnsiTheme="minorHAnsi" w:cstheme="minorHAnsi"/>
              </w:rPr>
              <w:br/>
              <w:t>Necessary for reasons of substantial public interest for statutory and government purposes on the basis of The Public Health etc. (Scotland) Act 2008 section 1 (Duty of Scottish Ministers to protect public health) (UK GDPR Art 9(2)(g))</w:t>
            </w:r>
            <w:r w:rsidRPr="00C25EF7">
              <w:rPr>
                <w:rFonts w:asciiTheme="minorHAnsi" w:eastAsia="Times New Roman" w:hAnsiTheme="minorHAnsi" w:cstheme="minorHAnsi"/>
              </w:rPr>
              <w:br/>
            </w:r>
            <w:r w:rsidRPr="00C25EF7">
              <w:rPr>
                <w:rFonts w:asciiTheme="minorHAnsi" w:eastAsia="Times New Roman" w:hAnsiTheme="minorHAnsi" w:cstheme="minorHAnsi"/>
              </w:rPr>
              <w:br/>
              <w:t>Necessary for the purposes of preventive or occupational medicine, for the assessment of the working capacity of the employee, medical diagnosis, the provision of health or social care or treatment or the management of health or social care systems and services, on the basis of section 1 of The Public Health etc. (Scotland) Act 2008 (Duty of Scottish Ministers to protect public health) (UK GDPR Art 9(2)(h)).</w:t>
            </w:r>
            <w:r w:rsidRPr="00C25EF7">
              <w:rPr>
                <w:rFonts w:asciiTheme="minorHAnsi" w:eastAsia="Times New Roman" w:hAnsiTheme="minorHAnsi" w:cstheme="minorHAnsi"/>
              </w:rPr>
              <w:br/>
            </w:r>
            <w:r w:rsidRPr="00C25EF7">
              <w:rPr>
                <w:rFonts w:asciiTheme="minorHAnsi" w:eastAsia="Times New Roman" w:hAnsiTheme="minorHAnsi" w:cstheme="minorHAnsi"/>
              </w:rPr>
              <w:br/>
              <w:t>Necessary for reasons of public interest in the area of public health on the basis of The Public Health etc. (Scotland) Act 2008 section 1 (Duty of Scottish Ministers to protect public health) (UK GDPR Art 9(2)(i))</w:t>
            </w:r>
            <w:r w:rsidRPr="00C25EF7">
              <w:rPr>
                <w:rFonts w:asciiTheme="minorHAnsi" w:eastAsia="Times New Roman" w:hAnsiTheme="minorHAnsi" w:cstheme="minorHAnsi"/>
              </w:rPr>
              <w:br/>
            </w:r>
            <w:r w:rsidRPr="00C25EF7">
              <w:rPr>
                <w:rFonts w:asciiTheme="minorHAnsi" w:eastAsia="Times New Roman" w:hAnsiTheme="minorHAnsi" w:cstheme="minorHAnsi"/>
              </w:rPr>
              <w:br/>
              <w:t>Necessary for scientific research or statistical purposes in the public interest (UK GDPR Art 9(2)(j))</w:t>
            </w:r>
          </w:p>
        </w:tc>
      </w:tr>
      <w:tr w:rsidR="00C25EF7" w:rsidRPr="00224627" w14:paraId="1F50BEE3" w14:textId="77777777" w:rsidTr="002A404B">
        <w:tc>
          <w:tcPr>
            <w:tcW w:w="0" w:type="auto"/>
            <w:shd w:val="clear" w:color="auto" w:fill="FFFFFF"/>
            <w:tcMar>
              <w:top w:w="180" w:type="dxa"/>
              <w:left w:w="180" w:type="dxa"/>
              <w:bottom w:w="180" w:type="dxa"/>
              <w:right w:w="180" w:type="dxa"/>
            </w:tcMar>
            <w:vAlign w:val="center"/>
          </w:tcPr>
          <w:p w14:paraId="4AF749E9" w14:textId="77777777" w:rsidR="00224627" w:rsidRPr="00224627" w:rsidRDefault="00224627" w:rsidP="00224627">
            <w:pPr>
              <w:rPr>
                <w:bCs/>
              </w:rPr>
            </w:pPr>
            <w:r w:rsidRPr="00224627">
              <w:rPr>
                <w:bCs/>
              </w:rPr>
              <w:t xml:space="preserve">NHS NSS and PHS </w:t>
            </w:r>
          </w:p>
          <w:p w14:paraId="0BDB3BED" w14:textId="77777777" w:rsidR="00224627" w:rsidRPr="00224627" w:rsidRDefault="00224627" w:rsidP="00224627">
            <w:pPr>
              <w:spacing w:after="360" w:line="240" w:lineRule="auto"/>
              <w:rPr>
                <w:rFonts w:ascii="Arial" w:eastAsia="Times New Roman" w:hAnsi="Arial" w:cs="Arial"/>
                <w:color w:val="707070"/>
                <w:sz w:val="24"/>
                <w:szCs w:val="24"/>
              </w:rPr>
            </w:pPr>
          </w:p>
        </w:tc>
        <w:tc>
          <w:tcPr>
            <w:tcW w:w="0" w:type="auto"/>
            <w:shd w:val="clear" w:color="auto" w:fill="FFFFFF"/>
            <w:tcMar>
              <w:top w:w="180" w:type="dxa"/>
              <w:left w:w="180" w:type="dxa"/>
              <w:bottom w:w="180" w:type="dxa"/>
              <w:right w:w="180" w:type="dxa"/>
            </w:tcMar>
            <w:vAlign w:val="center"/>
          </w:tcPr>
          <w:p w14:paraId="7496A320" w14:textId="77777777" w:rsidR="00224627" w:rsidRPr="00224627" w:rsidRDefault="00224627" w:rsidP="00224627">
            <w:pPr>
              <w:rPr>
                <w:rFonts w:asciiTheme="minorHAnsi" w:hAnsiTheme="minorHAnsi" w:cstheme="minorHAnsi"/>
                <w:bCs/>
              </w:rPr>
            </w:pPr>
            <w:r w:rsidRPr="00224627">
              <w:rPr>
                <w:rFonts w:asciiTheme="minorHAnsi" w:hAnsiTheme="minorHAnsi" w:cstheme="minorHAnsi"/>
                <w:b/>
                <w:bCs/>
              </w:rPr>
              <w:t>UK General Data Protection Regulation (GDPR) Article 6(1)(e)</w:t>
            </w:r>
            <w:r w:rsidRPr="00224627">
              <w:rPr>
                <w:rFonts w:asciiTheme="minorHAnsi" w:hAnsiTheme="minorHAnsi" w:cstheme="minorHAnsi"/>
              </w:rPr>
              <w:t xml:space="preserve"> (lawful basis to permit the processing of personal data) </w:t>
            </w:r>
            <w:r w:rsidRPr="00224627">
              <w:rPr>
                <w:rFonts w:asciiTheme="minorHAnsi" w:hAnsiTheme="minorHAnsi" w:cstheme="minorHAnsi"/>
                <w:bCs/>
              </w:rPr>
              <w:t>processing is necessary for the performance of a task carried out in the public interest or in the exercise of official authorities vested in the data controllers.</w:t>
            </w:r>
          </w:p>
          <w:p w14:paraId="51FCED06" w14:textId="77777777" w:rsidR="00224627" w:rsidRPr="00224627" w:rsidRDefault="00224627" w:rsidP="00224627">
            <w:pPr>
              <w:rPr>
                <w:rFonts w:asciiTheme="minorHAnsi" w:hAnsiTheme="minorHAnsi" w:cstheme="minorHAnsi"/>
                <w:bCs/>
              </w:rPr>
            </w:pPr>
            <w:r w:rsidRPr="00224627">
              <w:rPr>
                <w:rFonts w:asciiTheme="minorHAnsi" w:hAnsiTheme="minorHAnsi" w:cstheme="minorHAnsi"/>
                <w:b/>
                <w:bCs/>
              </w:rPr>
              <w:t>UK GDPR Article 9(2)(h)</w:t>
            </w:r>
            <w:r w:rsidRPr="00224627">
              <w:rPr>
                <w:rFonts w:asciiTheme="minorHAnsi" w:hAnsiTheme="minorHAnsi" w:cstheme="minorHAnsi"/>
                <w:bCs/>
              </w:rPr>
              <w:t xml:space="preserve"> </w:t>
            </w:r>
            <w:r w:rsidRPr="00224627">
              <w:rPr>
                <w:rFonts w:asciiTheme="minorHAnsi" w:hAnsiTheme="minorHAnsi" w:cstheme="minorHAnsi"/>
              </w:rPr>
              <w:t>(lawful basis to permit the processing of special category data)</w:t>
            </w:r>
            <w:r w:rsidRPr="00224627">
              <w:rPr>
                <w:rFonts w:asciiTheme="minorHAnsi" w:hAnsiTheme="minorHAnsi" w:cstheme="minorHAnsi"/>
                <w:bCs/>
              </w:rPr>
              <w:t xml:space="preserve"> </w:t>
            </w:r>
            <w:r w:rsidRPr="00224627">
              <w:rPr>
                <w:rFonts w:asciiTheme="minorHAnsi" w:hAnsiTheme="minorHAnsi" w:cstheme="minorHAnsi"/>
              </w:rPr>
              <w:t xml:space="preserve">processing is necessary for the purposes of preventive or occupational medicine, the provision of health or social care or treatment or the management of health or social care systems and services. </w:t>
            </w:r>
          </w:p>
          <w:p w14:paraId="6F1DD652" w14:textId="77777777" w:rsidR="00224627" w:rsidRPr="00224627" w:rsidRDefault="00224627" w:rsidP="00224627">
            <w:pPr>
              <w:rPr>
                <w:rFonts w:asciiTheme="minorHAnsi" w:hAnsiTheme="minorHAnsi" w:cstheme="minorHAnsi"/>
              </w:rPr>
            </w:pPr>
            <w:r w:rsidRPr="00224627">
              <w:rPr>
                <w:rFonts w:asciiTheme="minorHAnsi" w:hAnsiTheme="minorHAnsi" w:cstheme="minorHAnsi"/>
                <w:b/>
                <w:bCs/>
              </w:rPr>
              <w:t xml:space="preserve">UK GDPR Article 9(2)(i) </w:t>
            </w:r>
            <w:r w:rsidRPr="00224627">
              <w:rPr>
                <w:rFonts w:asciiTheme="minorHAnsi" w:hAnsiTheme="minorHAnsi" w:cstheme="minorHAnsi"/>
              </w:rPr>
              <w:t>(lawful basis to permit the processing of special category data) processing is necessary for reasons of public interest in the area of public health, such as protecting against serious cross-border threats to health.</w:t>
            </w:r>
          </w:p>
          <w:p w14:paraId="66B3EB24" w14:textId="77777777" w:rsidR="00224627" w:rsidRPr="00224627" w:rsidRDefault="00224627" w:rsidP="00224627">
            <w:pPr>
              <w:rPr>
                <w:rFonts w:asciiTheme="minorHAnsi" w:hAnsiTheme="minorHAnsi" w:cstheme="minorHAnsi"/>
              </w:rPr>
            </w:pPr>
            <w:r w:rsidRPr="00224627">
              <w:rPr>
                <w:rFonts w:asciiTheme="minorHAnsi" w:hAnsiTheme="minorHAnsi" w:cstheme="minorHAnsi"/>
                <w:b/>
                <w:bCs/>
              </w:rPr>
              <w:t>UK GDPR Article 9(2)(j)</w:t>
            </w:r>
            <w:r w:rsidRPr="00224627">
              <w:rPr>
                <w:rFonts w:asciiTheme="minorHAnsi" w:hAnsiTheme="minorHAnsi" w:cstheme="minorHAnsi"/>
              </w:rPr>
              <w:t xml:space="preserve"> (lawful basis to permit the processing of special category data) processing is necessary for archiving purposes in the public interest, or scientific and historical research purposes.</w:t>
            </w:r>
          </w:p>
        </w:tc>
      </w:tr>
      <w:tr w:rsidR="00C25EF7" w:rsidRPr="00224627" w14:paraId="4003D2C8" w14:textId="77777777" w:rsidTr="002A404B">
        <w:tc>
          <w:tcPr>
            <w:tcW w:w="0" w:type="auto"/>
            <w:shd w:val="clear" w:color="auto" w:fill="FFFFFF"/>
            <w:tcMar>
              <w:top w:w="180" w:type="dxa"/>
              <w:left w:w="180" w:type="dxa"/>
              <w:bottom w:w="180" w:type="dxa"/>
              <w:right w:w="180" w:type="dxa"/>
            </w:tcMar>
            <w:vAlign w:val="center"/>
          </w:tcPr>
          <w:p w14:paraId="77B7D923" w14:textId="660E9968" w:rsidR="00224627" w:rsidRPr="00224627" w:rsidRDefault="00224627" w:rsidP="00C25EF7">
            <w:pPr>
              <w:rPr>
                <w:bCs/>
              </w:rPr>
            </w:pPr>
            <w:r w:rsidRPr="00224627">
              <w:rPr>
                <w:bCs/>
              </w:rPr>
              <w:t xml:space="preserve">Local Authorities </w:t>
            </w:r>
            <w:r w:rsidR="00C25EF7">
              <w:rPr>
                <w:bCs/>
              </w:rPr>
              <w:t xml:space="preserve">or Private Childcare provider </w:t>
            </w:r>
            <w:r w:rsidRPr="00224627">
              <w:rPr>
                <w:bCs/>
              </w:rPr>
              <w:t>(including schools and ELC</w:t>
            </w:r>
            <w:r w:rsidR="00C25EF7">
              <w:rPr>
                <w:bCs/>
              </w:rPr>
              <w:t xml:space="preserve"> or SAC settings</w:t>
            </w:r>
            <w:r w:rsidRPr="00224627">
              <w:rPr>
                <w:bCs/>
              </w:rPr>
              <w:t>)</w:t>
            </w:r>
          </w:p>
        </w:tc>
        <w:tc>
          <w:tcPr>
            <w:tcW w:w="0" w:type="auto"/>
            <w:shd w:val="clear" w:color="auto" w:fill="FFFFFF"/>
            <w:tcMar>
              <w:top w:w="180" w:type="dxa"/>
              <w:left w:w="180" w:type="dxa"/>
              <w:bottom w:w="180" w:type="dxa"/>
              <w:right w:w="180" w:type="dxa"/>
            </w:tcMar>
            <w:vAlign w:val="center"/>
          </w:tcPr>
          <w:p w14:paraId="63120947" w14:textId="77777777" w:rsidR="00224627" w:rsidRPr="00224627" w:rsidRDefault="00224627" w:rsidP="00224627">
            <w:pPr>
              <w:rPr>
                <w:rFonts w:asciiTheme="minorHAnsi" w:hAnsiTheme="minorHAnsi" w:cstheme="minorHAnsi"/>
                <w:bCs/>
              </w:rPr>
            </w:pPr>
            <w:r w:rsidRPr="00224627">
              <w:rPr>
                <w:rFonts w:asciiTheme="minorHAnsi" w:hAnsiTheme="minorHAnsi" w:cstheme="minorHAnsi"/>
                <w:b/>
                <w:bCs/>
              </w:rPr>
              <w:t>UK General Data Protection Regulation (GDPR) Article 6(1)(e)</w:t>
            </w:r>
            <w:r w:rsidRPr="00224627">
              <w:rPr>
                <w:rFonts w:asciiTheme="minorHAnsi" w:hAnsiTheme="minorHAnsi" w:cstheme="minorHAnsi"/>
              </w:rPr>
              <w:t xml:space="preserve"> (lawful basis to permit the processing of personal data) </w:t>
            </w:r>
            <w:r w:rsidRPr="00224627">
              <w:rPr>
                <w:rFonts w:asciiTheme="minorHAnsi" w:hAnsiTheme="minorHAnsi" w:cstheme="minorHAnsi"/>
                <w:bCs/>
              </w:rPr>
              <w:t>processing is necessary for the performance of a task carried out in the public interest or in the exercise of official authorities vested in the data controllers.</w:t>
            </w:r>
          </w:p>
          <w:p w14:paraId="45FAC27B" w14:textId="77777777" w:rsidR="00224627" w:rsidRPr="00224627" w:rsidRDefault="00224627" w:rsidP="00224627">
            <w:pPr>
              <w:rPr>
                <w:rFonts w:asciiTheme="minorHAnsi" w:hAnsiTheme="minorHAnsi" w:cstheme="minorHAnsi"/>
              </w:rPr>
            </w:pPr>
            <w:r w:rsidRPr="00224627">
              <w:rPr>
                <w:rFonts w:asciiTheme="minorHAnsi" w:hAnsiTheme="minorHAnsi" w:cstheme="minorHAnsi"/>
                <w:b/>
                <w:bCs/>
              </w:rPr>
              <w:t>UK GDPR Article 9(2)(j)</w:t>
            </w:r>
            <w:r w:rsidRPr="00224627">
              <w:rPr>
                <w:rFonts w:asciiTheme="minorHAnsi" w:hAnsiTheme="minorHAnsi" w:cstheme="minorHAnsi"/>
              </w:rPr>
              <w:t xml:space="preserve"> (lawful basis to permit the processing of special category data) processing is necessary for archiving purposes in the public interest, or scientific and historical research purposes.</w:t>
            </w:r>
          </w:p>
        </w:tc>
      </w:tr>
      <w:tr w:rsidR="00C25EF7" w:rsidRPr="00224627" w14:paraId="75431B0B" w14:textId="77777777" w:rsidTr="002A404B">
        <w:tc>
          <w:tcPr>
            <w:tcW w:w="0" w:type="auto"/>
            <w:tcBorders>
              <w:bottom w:val="single" w:sz="6" w:space="0" w:color="E6E6E6"/>
            </w:tcBorders>
            <w:shd w:val="clear" w:color="auto" w:fill="FFFFFF"/>
            <w:tcMar>
              <w:top w:w="180" w:type="dxa"/>
              <w:left w:w="180" w:type="dxa"/>
              <w:bottom w:w="180" w:type="dxa"/>
              <w:right w:w="180" w:type="dxa"/>
            </w:tcMar>
            <w:vAlign w:val="center"/>
          </w:tcPr>
          <w:p w14:paraId="6DBA2449" w14:textId="7D4F7826" w:rsidR="00224627" w:rsidRPr="00224627" w:rsidRDefault="006950E1" w:rsidP="00224627">
            <w:pPr>
              <w:rPr>
                <w:bCs/>
              </w:rPr>
            </w:pPr>
            <w:r>
              <w:t>UKHSA</w:t>
            </w:r>
            <w:r w:rsidR="00224627" w:rsidRPr="00224627">
              <w:rPr>
                <w:bCs/>
              </w:rPr>
              <w:t xml:space="preserve"> </w:t>
            </w:r>
          </w:p>
        </w:tc>
        <w:tc>
          <w:tcPr>
            <w:tcW w:w="0" w:type="auto"/>
            <w:tcBorders>
              <w:bottom w:val="single" w:sz="6" w:space="0" w:color="E6E6E6"/>
            </w:tcBorders>
            <w:shd w:val="clear" w:color="auto" w:fill="FFFFFF"/>
            <w:tcMar>
              <w:top w:w="180" w:type="dxa"/>
              <w:left w:w="180" w:type="dxa"/>
              <w:bottom w:w="180" w:type="dxa"/>
              <w:right w:w="180" w:type="dxa"/>
            </w:tcMar>
            <w:vAlign w:val="center"/>
          </w:tcPr>
          <w:p w14:paraId="190EF85D" w14:textId="6CC13566" w:rsidR="00224627" w:rsidRPr="00224627" w:rsidRDefault="006950E1" w:rsidP="00224627">
            <w:pPr>
              <w:shd w:val="clear" w:color="auto" w:fill="FFFFFF"/>
              <w:spacing w:before="300" w:after="300" w:line="240" w:lineRule="auto"/>
              <w:rPr>
                <w:rFonts w:asciiTheme="minorHAnsi" w:eastAsia="Times New Roman" w:hAnsiTheme="minorHAnsi" w:cstheme="minorHAnsi"/>
                <w:color w:val="0B0C0C"/>
              </w:rPr>
            </w:pPr>
            <w:r>
              <w:t>UKHSA</w:t>
            </w:r>
            <w:r>
              <w:rPr>
                <w:rFonts w:asciiTheme="minorHAnsi" w:eastAsia="Times New Roman" w:hAnsiTheme="minorHAnsi" w:cstheme="minorHAnsi"/>
                <w:color w:val="0B0C0C"/>
              </w:rPr>
              <w:t>’</w:t>
            </w:r>
            <w:r w:rsidR="00224627" w:rsidRPr="00224627">
              <w:rPr>
                <w:rFonts w:asciiTheme="minorHAnsi" w:eastAsia="Times New Roman" w:hAnsiTheme="minorHAnsi" w:cstheme="minorHAnsi"/>
                <w:color w:val="0B0C0C"/>
              </w:rPr>
              <w:t>s legal basis for processing your personal data is:</w:t>
            </w:r>
          </w:p>
          <w:p w14:paraId="6E5AB45D" w14:textId="77777777" w:rsidR="00224627" w:rsidRPr="00224627" w:rsidRDefault="00224627" w:rsidP="00224627">
            <w:pPr>
              <w:numPr>
                <w:ilvl w:val="0"/>
                <w:numId w:val="15"/>
              </w:numPr>
              <w:shd w:val="clear" w:color="auto" w:fill="FFFFFF"/>
              <w:spacing w:after="75" w:line="240" w:lineRule="auto"/>
              <w:ind w:left="300"/>
              <w:rPr>
                <w:rFonts w:asciiTheme="minorHAnsi" w:eastAsia="Times New Roman" w:hAnsiTheme="minorHAnsi" w:cstheme="minorHAnsi"/>
                <w:color w:val="0B0C0C"/>
              </w:rPr>
            </w:pPr>
            <w:r w:rsidRPr="00224627">
              <w:rPr>
                <w:rFonts w:asciiTheme="minorHAnsi" w:eastAsia="Times New Roman" w:hAnsiTheme="minorHAnsi" w:cstheme="minorHAnsi"/>
                <w:color w:val="0B0C0C"/>
              </w:rPr>
              <w:t>GDPR Article 6(1)(e) – the processing is necessary for the performance of its official tasks carried out in the public interest in providing and managing a health service</w:t>
            </w:r>
          </w:p>
          <w:p w14:paraId="28C656E9" w14:textId="77777777" w:rsidR="00224627" w:rsidRPr="00224627" w:rsidRDefault="00224627" w:rsidP="00224627">
            <w:pPr>
              <w:numPr>
                <w:ilvl w:val="0"/>
                <w:numId w:val="15"/>
              </w:numPr>
              <w:shd w:val="clear" w:color="auto" w:fill="FFFFFF"/>
              <w:spacing w:after="75" w:line="240" w:lineRule="auto"/>
              <w:ind w:left="300"/>
              <w:rPr>
                <w:rFonts w:asciiTheme="minorHAnsi" w:eastAsia="Times New Roman" w:hAnsiTheme="minorHAnsi" w:cstheme="minorHAnsi"/>
                <w:color w:val="0B0C0C"/>
              </w:rPr>
            </w:pPr>
            <w:r w:rsidRPr="00224627">
              <w:rPr>
                <w:rFonts w:asciiTheme="minorHAnsi" w:eastAsia="Times New Roman" w:hAnsiTheme="minorHAnsi" w:cstheme="minorHAnsi"/>
                <w:color w:val="0B0C0C"/>
              </w:rPr>
              <w:t>GDPR Article 9(2)(h) – the processing is necessary for the management of health/social care systems or services</w:t>
            </w:r>
          </w:p>
          <w:p w14:paraId="5C00FDB0" w14:textId="77777777" w:rsidR="00224627" w:rsidRPr="00224627" w:rsidRDefault="00224627" w:rsidP="00224627">
            <w:pPr>
              <w:numPr>
                <w:ilvl w:val="0"/>
                <w:numId w:val="15"/>
              </w:numPr>
              <w:shd w:val="clear" w:color="auto" w:fill="FFFFFF"/>
              <w:spacing w:after="75" w:line="240" w:lineRule="auto"/>
              <w:ind w:left="300"/>
              <w:rPr>
                <w:rFonts w:asciiTheme="minorHAnsi" w:eastAsia="Times New Roman" w:hAnsiTheme="minorHAnsi" w:cstheme="minorHAnsi"/>
                <w:color w:val="0B0C0C"/>
              </w:rPr>
            </w:pPr>
            <w:r w:rsidRPr="00224627">
              <w:rPr>
                <w:rFonts w:asciiTheme="minorHAnsi" w:eastAsia="Times New Roman" w:hAnsiTheme="minorHAnsi" w:cstheme="minorHAnsi"/>
                <w:color w:val="0B0C0C"/>
              </w:rPr>
              <w:t>GDPR Article 9(2)(i) – the processing is necessary for reasons of public interest in the area of public health</w:t>
            </w:r>
          </w:p>
          <w:p w14:paraId="2D1128FF" w14:textId="77777777" w:rsidR="00224627" w:rsidRPr="00224627" w:rsidRDefault="00224627" w:rsidP="00224627">
            <w:pPr>
              <w:numPr>
                <w:ilvl w:val="0"/>
                <w:numId w:val="15"/>
              </w:numPr>
              <w:shd w:val="clear" w:color="auto" w:fill="FFFFFF"/>
              <w:spacing w:after="75" w:line="240" w:lineRule="auto"/>
              <w:ind w:left="300"/>
              <w:rPr>
                <w:rFonts w:asciiTheme="minorHAnsi" w:eastAsia="Times New Roman" w:hAnsiTheme="minorHAnsi" w:cstheme="minorHAnsi"/>
                <w:color w:val="0B0C0C"/>
              </w:rPr>
            </w:pPr>
            <w:r w:rsidRPr="00224627">
              <w:rPr>
                <w:rFonts w:asciiTheme="minorHAnsi" w:eastAsia="Times New Roman" w:hAnsiTheme="minorHAnsi" w:cstheme="minorHAnsi"/>
                <w:color w:val="0B0C0C"/>
              </w:rPr>
              <w:t>DPA 2018 – Schedule 1, Part 1, (2)(2)(f) – health or social care purposes</w:t>
            </w:r>
          </w:p>
          <w:p w14:paraId="065E933C" w14:textId="77777777" w:rsidR="00224627" w:rsidRPr="00224627" w:rsidRDefault="00224627" w:rsidP="00224627">
            <w:pPr>
              <w:shd w:val="clear" w:color="auto" w:fill="FFFFFF"/>
              <w:spacing w:before="300" w:after="300" w:line="240" w:lineRule="auto"/>
              <w:rPr>
                <w:rFonts w:asciiTheme="minorHAnsi" w:hAnsiTheme="minorHAnsi" w:cstheme="minorHAnsi"/>
                <w:b/>
                <w:bCs/>
              </w:rPr>
            </w:pPr>
          </w:p>
        </w:tc>
      </w:tr>
    </w:tbl>
    <w:p w14:paraId="2A716251" w14:textId="77777777" w:rsidR="00224627" w:rsidRPr="00224627" w:rsidRDefault="00224627" w:rsidP="00224627"/>
    <w:p w14:paraId="5AD597DD" w14:textId="4B2A83F6" w:rsidR="00224627" w:rsidRPr="00224627" w:rsidRDefault="00224627" w:rsidP="00224627">
      <w:pPr>
        <w:shd w:val="clear" w:color="auto" w:fill="FFFFFF"/>
        <w:spacing w:before="300" w:after="300" w:line="240" w:lineRule="auto"/>
        <w:rPr>
          <w:rFonts w:asciiTheme="minorHAnsi" w:eastAsia="Times New Roman" w:hAnsiTheme="minorHAnsi" w:cstheme="minorHAnsi"/>
          <w:color w:val="0B0C0C"/>
        </w:rPr>
      </w:pPr>
      <w:r w:rsidRPr="00224627">
        <w:rPr>
          <w:rFonts w:asciiTheme="minorHAnsi" w:eastAsia="Times New Roman" w:hAnsiTheme="minorHAnsi" w:cstheme="minorHAnsi"/>
          <w:color w:val="0B0C0C"/>
        </w:rPr>
        <w:t xml:space="preserve">Other organisations involved in processing your data (such as NHS Digital) will be doing so either with an agreement in place with the data controllers (e.g. </w:t>
      </w:r>
      <w:r w:rsidR="006950E1">
        <w:t>UKHSA</w:t>
      </w:r>
      <w:r w:rsidRPr="00224627">
        <w:rPr>
          <w:rFonts w:asciiTheme="minorHAnsi" w:eastAsia="Times New Roman" w:hAnsiTheme="minorHAnsi" w:cstheme="minorHAnsi"/>
          <w:color w:val="0B0C0C"/>
        </w:rPr>
        <w:t>) to provide that service, or with a legal basis of their own).</w:t>
      </w:r>
    </w:p>
    <w:p w14:paraId="4F2FDC57" w14:textId="77777777" w:rsidR="00224627" w:rsidRPr="00224627" w:rsidRDefault="00224627" w:rsidP="00224627">
      <w:r w:rsidRPr="00224627">
        <w:t>The processing of personal data covered in this policy also adheres to Schedule 1 of the UK Data Protection Act 2018. In particular, the applied conditions under Schedule 1 are:</w:t>
      </w:r>
    </w:p>
    <w:p w14:paraId="7A24D463" w14:textId="77777777" w:rsidR="00224627" w:rsidRPr="00224627" w:rsidRDefault="00224627" w:rsidP="00224627">
      <w:r w:rsidRPr="00224627">
        <w:rPr>
          <w:b/>
        </w:rPr>
        <w:t xml:space="preserve">Condition 2 </w:t>
      </w:r>
      <w:r w:rsidRPr="00224627">
        <w:t>- Health or social care purposes</w:t>
      </w:r>
    </w:p>
    <w:p w14:paraId="71F4D18C" w14:textId="77777777" w:rsidR="00224627" w:rsidRPr="00224627" w:rsidRDefault="00224627" w:rsidP="00224627">
      <w:r w:rsidRPr="00224627">
        <w:rPr>
          <w:b/>
        </w:rPr>
        <w:t xml:space="preserve">Condition 3 </w:t>
      </w:r>
      <w:r w:rsidRPr="00224627">
        <w:t>- Public health</w:t>
      </w:r>
    </w:p>
    <w:p w14:paraId="5817E42A" w14:textId="77777777" w:rsidR="00224627" w:rsidRPr="00224627" w:rsidRDefault="00224627" w:rsidP="00224627">
      <w:r w:rsidRPr="00224627">
        <w:rPr>
          <w:b/>
        </w:rPr>
        <w:t xml:space="preserve">Condition 4 </w:t>
      </w:r>
      <w:r w:rsidRPr="00224627">
        <w:t>- Research etc</w:t>
      </w:r>
    </w:p>
    <w:p w14:paraId="27990649" w14:textId="77777777" w:rsidR="00224627" w:rsidRPr="00224627" w:rsidRDefault="00224627" w:rsidP="00224627">
      <w:r w:rsidRPr="00224627">
        <w:rPr>
          <w:b/>
        </w:rPr>
        <w:t>Condition 6</w:t>
      </w:r>
      <w:r w:rsidRPr="00224627">
        <w:t xml:space="preserve"> - Statutory etc and government purposes</w:t>
      </w:r>
    </w:p>
    <w:p w14:paraId="3492EEFE" w14:textId="77777777" w:rsidR="00224627" w:rsidRPr="00224627" w:rsidRDefault="00224627" w:rsidP="00224627"/>
    <w:p w14:paraId="03E76343" w14:textId="77777777" w:rsidR="00224627" w:rsidRPr="00224627" w:rsidRDefault="00224627" w:rsidP="00224627">
      <w:pPr>
        <w:keepNext/>
        <w:keepLines/>
        <w:spacing w:before="40" w:after="0"/>
        <w:outlineLvl w:val="1"/>
        <w:rPr>
          <w:rFonts w:asciiTheme="majorHAnsi" w:eastAsiaTheme="majorEastAsia" w:hAnsiTheme="majorHAnsi" w:cstheme="majorBidi"/>
          <w:color w:val="2F5496" w:themeColor="accent1" w:themeShade="BF"/>
          <w:sz w:val="26"/>
          <w:szCs w:val="26"/>
          <w:lang w:eastAsia="en-US"/>
        </w:rPr>
      </w:pPr>
      <w:r w:rsidRPr="00224627">
        <w:rPr>
          <w:rFonts w:asciiTheme="majorHAnsi" w:eastAsiaTheme="majorEastAsia" w:hAnsiTheme="majorHAnsi" w:cstheme="majorBidi"/>
          <w:color w:val="2F5496" w:themeColor="accent1" w:themeShade="BF"/>
          <w:sz w:val="26"/>
          <w:szCs w:val="26"/>
          <w:lang w:eastAsia="en-US"/>
        </w:rPr>
        <w:t>How will my personal data be shared?</w:t>
      </w:r>
    </w:p>
    <w:p w14:paraId="5ED7C4C6" w14:textId="77777777" w:rsidR="00224627" w:rsidRPr="00224627" w:rsidRDefault="00224627" w:rsidP="00224627">
      <w:r w:rsidRPr="00224627">
        <w:t>Your personal data will only be shared with specific parties as part of this processing and on a need-to-know basis.  Where special categories of personal data are shared, this is subject to suitable and specific measures to safeguard your rights and freedoms. NHS NSS and PHS may share your personal data with:</w:t>
      </w:r>
    </w:p>
    <w:p w14:paraId="16A4CC0E" w14:textId="77777777" w:rsidR="00224627" w:rsidRPr="00224627" w:rsidRDefault="00224627" w:rsidP="00224627">
      <w:pPr>
        <w:numPr>
          <w:ilvl w:val="0"/>
          <w:numId w:val="10"/>
        </w:numPr>
        <w:spacing w:after="0"/>
        <w:ind w:left="714" w:hanging="357"/>
      </w:pPr>
      <w:r w:rsidRPr="00224627">
        <w:t>Your local Health Boards to carry out their public health duties</w:t>
      </w:r>
    </w:p>
    <w:p w14:paraId="4B34ECAF" w14:textId="77777777" w:rsidR="00224627" w:rsidRPr="00224627" w:rsidRDefault="00224627" w:rsidP="00224627">
      <w:pPr>
        <w:numPr>
          <w:ilvl w:val="0"/>
          <w:numId w:val="10"/>
        </w:numPr>
        <w:spacing w:after="0"/>
        <w:ind w:left="714" w:hanging="357"/>
      </w:pPr>
      <w:r w:rsidRPr="00224627">
        <w:t>The GP of the person who tested positive</w:t>
      </w:r>
    </w:p>
    <w:p w14:paraId="4868C6DF" w14:textId="77777777" w:rsidR="00224627" w:rsidRPr="00224627" w:rsidRDefault="00224627" w:rsidP="00224627">
      <w:pPr>
        <w:numPr>
          <w:ilvl w:val="0"/>
          <w:numId w:val="10"/>
        </w:numPr>
        <w:spacing w:after="0"/>
        <w:ind w:left="714" w:hanging="357"/>
      </w:pPr>
      <w:r w:rsidRPr="00224627">
        <w:t xml:space="preserve">NHS Test and Protect service who undertake contact tracing to initiate contact tracing for positive cases </w:t>
      </w:r>
    </w:p>
    <w:p w14:paraId="76A235EB" w14:textId="77777777" w:rsidR="00224627" w:rsidRPr="00224627" w:rsidRDefault="00224627" w:rsidP="00224627">
      <w:pPr>
        <w:numPr>
          <w:ilvl w:val="0"/>
          <w:numId w:val="10"/>
        </w:numPr>
        <w:spacing w:after="0"/>
        <w:ind w:left="714" w:hanging="357"/>
      </w:pPr>
      <w:r w:rsidRPr="00224627">
        <w:t>Other parties of the health and care system for monitoring and planning actions in response to COVID-19</w:t>
      </w:r>
    </w:p>
    <w:p w14:paraId="47FB8191" w14:textId="77777777" w:rsidR="00224627" w:rsidRPr="00224627" w:rsidRDefault="00224627" w:rsidP="00224627">
      <w:r w:rsidRPr="00224627">
        <w:t xml:space="preserve">Where positive tests become part of the medical records of the tested person, parties authorised to access your medical records will also have access to this information. </w:t>
      </w:r>
    </w:p>
    <w:p w14:paraId="16A661A2" w14:textId="1F346ABB" w:rsidR="00224627" w:rsidRPr="00224627" w:rsidRDefault="00224627" w:rsidP="00224627">
      <w:r w:rsidRPr="00224627">
        <w:t xml:space="preserve">Information about Covid-19 </w:t>
      </w:r>
      <w:r w:rsidR="00C25EF7">
        <w:t>LFD</w:t>
      </w:r>
      <w:r w:rsidRPr="00224627">
        <w:t xml:space="preserve"> tests may be provided to the Scottish Government in an aggregated and anonymised format for the evaluation of the effectiveness of this testing, including operational performance, clinical and public health effectiveness. </w:t>
      </w:r>
    </w:p>
    <w:p w14:paraId="07FC420C" w14:textId="6C3BECBE" w:rsidR="00224627" w:rsidRPr="00224627" w:rsidRDefault="00224627" w:rsidP="00224627">
      <w:r w:rsidRPr="00224627">
        <w:t>Your school/ELC</w:t>
      </w:r>
      <w:r w:rsidR="00C25EF7">
        <w:t xml:space="preserve"> or SAC setting</w:t>
      </w:r>
      <w:r w:rsidRPr="00224627">
        <w:t xml:space="preserve"> may need to access information about your </w:t>
      </w:r>
      <w:r w:rsidR="00C25EF7">
        <w:t>LFD</w:t>
      </w:r>
      <w:r w:rsidRPr="00224627">
        <w:t xml:space="preserve"> for certain purposes (e.g. stock management and incident reporting about the quality or safety of testing). Information submitted to the self-test digital journey portal is not shared with school/ELC</w:t>
      </w:r>
      <w:r w:rsidR="00C25EF7">
        <w:t xml:space="preserve"> or SAC setting</w:t>
      </w:r>
      <w:r w:rsidRPr="00224627">
        <w:t xml:space="preserve"> and you may have to provide this information directly to these organisations. Your school and/or ELC</w:t>
      </w:r>
      <w:r w:rsidR="00C25EF7">
        <w:t xml:space="preserve"> or SAC setting</w:t>
      </w:r>
      <w:r w:rsidRPr="00224627">
        <w:t xml:space="preserve"> should provide necessary contact details for reporting the information to all participants.</w:t>
      </w:r>
    </w:p>
    <w:p w14:paraId="737E70B1" w14:textId="77777777" w:rsidR="00224627" w:rsidRPr="00224627" w:rsidRDefault="00224627" w:rsidP="00224627">
      <w:pPr>
        <w:keepNext/>
        <w:keepLines/>
        <w:spacing w:before="40" w:after="0"/>
        <w:outlineLvl w:val="1"/>
        <w:rPr>
          <w:rFonts w:asciiTheme="majorHAnsi" w:eastAsiaTheme="majorEastAsia" w:hAnsiTheme="majorHAnsi" w:cstheme="majorBidi"/>
          <w:color w:val="2F5496" w:themeColor="accent1" w:themeShade="BF"/>
          <w:sz w:val="26"/>
          <w:szCs w:val="26"/>
          <w:lang w:eastAsia="en-US"/>
        </w:rPr>
      </w:pPr>
      <w:r w:rsidRPr="00224627">
        <w:rPr>
          <w:rFonts w:asciiTheme="majorHAnsi" w:eastAsiaTheme="majorEastAsia" w:hAnsiTheme="majorHAnsi" w:cstheme="majorBidi"/>
          <w:color w:val="2F5496" w:themeColor="accent1" w:themeShade="BF"/>
          <w:sz w:val="26"/>
          <w:szCs w:val="26"/>
          <w:lang w:eastAsia="en-US"/>
        </w:rPr>
        <w:t>How long will my personal data be kept?</w:t>
      </w:r>
    </w:p>
    <w:p w14:paraId="54B62831" w14:textId="77777777" w:rsidR="00224627" w:rsidRPr="00224627" w:rsidRDefault="00224627" w:rsidP="00224627">
      <w:pPr>
        <w:numPr>
          <w:ilvl w:val="0"/>
          <w:numId w:val="12"/>
        </w:numPr>
      </w:pPr>
      <w:r w:rsidRPr="00224627">
        <w:t xml:space="preserve">The test information processed by NHS Scotland is kept for as long as is required to provide you with direct care and to support NHS Scotland initiatives to fight COVID-19.  Information held for direct care purposes is stored in line with the </w:t>
      </w:r>
      <w:hyperlink r:id="rId17" w:history="1">
        <w:r w:rsidRPr="00224627">
          <w:rPr>
            <w:color w:val="0563C1" w:themeColor="hyperlink"/>
            <w:u w:val="single"/>
          </w:rPr>
          <w:t>Scottish Government Health and Social Care Records Management Code of Practice 2020</w:t>
        </w:r>
      </w:hyperlink>
      <w:r w:rsidRPr="00224627">
        <w:t>.  This means such information will be held for up to 7 years before it is deleted.</w:t>
      </w:r>
    </w:p>
    <w:p w14:paraId="6B30BD3C" w14:textId="77777777" w:rsidR="00224627" w:rsidRPr="00224627" w:rsidRDefault="00224627" w:rsidP="00224627">
      <w:pPr>
        <w:numPr>
          <w:ilvl w:val="0"/>
          <w:numId w:val="12"/>
        </w:numPr>
      </w:pPr>
      <w:r w:rsidRPr="00224627">
        <w:t>When positive test results are added to your personal medical records, this will be retained on these records for your lifetime.</w:t>
      </w:r>
    </w:p>
    <w:p w14:paraId="47D8940B" w14:textId="6AD44480" w:rsidR="00224627" w:rsidRPr="00224627" w:rsidRDefault="00224627" w:rsidP="00224627">
      <w:pPr>
        <w:numPr>
          <w:ilvl w:val="0"/>
          <w:numId w:val="12"/>
        </w:numPr>
      </w:pPr>
      <w:r w:rsidRPr="00224627">
        <w:t>The information processed by your school</w:t>
      </w:r>
      <w:r w:rsidR="00C25EF7">
        <w:t>/ ELC or SAC setting</w:t>
      </w:r>
      <w:r w:rsidRPr="00224627">
        <w:t xml:space="preserve"> will be kept </w:t>
      </w:r>
      <w:r w:rsidRPr="00224627">
        <w:rPr>
          <w:highlight w:val="yellow"/>
        </w:rPr>
        <w:t>[TO BE COMPLETED BY THE LOCAL AUTHORITY</w:t>
      </w:r>
      <w:r w:rsidR="00C25EF7">
        <w:rPr>
          <w:highlight w:val="yellow"/>
        </w:rPr>
        <w:t>/ PRIVATE PROVIDER</w:t>
      </w:r>
      <w:r w:rsidRPr="00224627">
        <w:rPr>
          <w:highlight w:val="yellow"/>
        </w:rPr>
        <w:t>]</w:t>
      </w:r>
    </w:p>
    <w:p w14:paraId="5AB43D8A" w14:textId="39156296" w:rsidR="00224627" w:rsidRPr="00224627" w:rsidRDefault="00224627" w:rsidP="00224627">
      <w:pPr>
        <w:numPr>
          <w:ilvl w:val="0"/>
          <w:numId w:val="12"/>
        </w:numPr>
      </w:pPr>
      <w:r w:rsidRPr="00224627">
        <w:t xml:space="preserve">The information processed by </w:t>
      </w:r>
      <w:r w:rsidR="006950E1">
        <w:t>UKHSA</w:t>
      </w:r>
      <w:r w:rsidRPr="00224627">
        <w:t xml:space="preserve">will be kept in line with </w:t>
      </w:r>
      <w:hyperlink r:id="rId18" w:anchor="retention-and-storage-of-your-data" w:history="1">
        <w:r w:rsidRPr="00224627">
          <w:rPr>
            <w:color w:val="0563C1" w:themeColor="hyperlink"/>
            <w:u w:val="single"/>
          </w:rPr>
          <w:t>their privacy notice</w:t>
        </w:r>
      </w:hyperlink>
      <w:r w:rsidRPr="00224627">
        <w:t>, for</w:t>
      </w:r>
      <w:r w:rsidRPr="00224627">
        <w:rPr>
          <w:rFonts w:asciiTheme="minorHAnsi" w:hAnsiTheme="minorHAnsi" w:cstheme="minorHAnsi"/>
        </w:rPr>
        <w:t xml:space="preserve"> </w:t>
      </w:r>
      <w:r w:rsidRPr="00224627">
        <w:rPr>
          <w:rFonts w:asciiTheme="minorHAnsi" w:hAnsiTheme="minorHAnsi" w:cstheme="minorHAnsi"/>
          <w:color w:val="0B0C0C"/>
          <w:shd w:val="clear" w:color="auto" w:fill="FFFFFF"/>
        </w:rPr>
        <w:t>up to 8 years, in accordance with the </w:t>
      </w:r>
      <w:hyperlink r:id="rId19" w:history="1">
        <w:r w:rsidRPr="00224627">
          <w:rPr>
            <w:rFonts w:asciiTheme="minorHAnsi" w:hAnsiTheme="minorHAnsi" w:cstheme="minorHAnsi"/>
            <w:color w:val="4C2C92"/>
            <w:u w:val="single"/>
            <w:bdr w:val="none" w:sz="0" w:space="0" w:color="auto" w:frame="1"/>
            <w:shd w:val="clear" w:color="auto" w:fill="FFFFFF"/>
          </w:rPr>
          <w:t>Records Management Code of Practice for Health and Social Care 2016</w:t>
        </w:r>
      </w:hyperlink>
      <w:r w:rsidRPr="00224627">
        <w:rPr>
          <w:rFonts w:asciiTheme="minorHAnsi" w:hAnsiTheme="minorHAnsi" w:cstheme="minorHAnsi"/>
          <w:color w:val="0B0C0C"/>
          <w:shd w:val="clear" w:color="auto" w:fill="FFFFFF"/>
        </w:rPr>
        <w:t>.</w:t>
      </w:r>
    </w:p>
    <w:p w14:paraId="4FA9C547" w14:textId="77777777" w:rsidR="00224627" w:rsidRPr="00224627" w:rsidRDefault="00224627" w:rsidP="00224627">
      <w:pPr>
        <w:keepNext/>
        <w:keepLines/>
        <w:spacing w:before="40" w:after="0"/>
        <w:outlineLvl w:val="1"/>
        <w:rPr>
          <w:rFonts w:asciiTheme="majorHAnsi" w:eastAsiaTheme="majorEastAsia" w:hAnsiTheme="majorHAnsi" w:cstheme="majorBidi"/>
          <w:color w:val="2F5496" w:themeColor="accent1" w:themeShade="BF"/>
          <w:sz w:val="26"/>
          <w:szCs w:val="26"/>
          <w:lang w:eastAsia="en-US"/>
        </w:rPr>
      </w:pPr>
      <w:r w:rsidRPr="00224627">
        <w:rPr>
          <w:rFonts w:asciiTheme="majorHAnsi" w:eastAsiaTheme="majorEastAsia" w:hAnsiTheme="majorHAnsi" w:cstheme="majorBidi"/>
          <w:color w:val="2F5496" w:themeColor="accent1" w:themeShade="BF"/>
          <w:sz w:val="26"/>
          <w:szCs w:val="26"/>
          <w:lang w:eastAsia="en-US"/>
        </w:rPr>
        <w:t>Where is my personal data stored?</w:t>
      </w:r>
    </w:p>
    <w:p w14:paraId="3F020F15" w14:textId="77777777" w:rsidR="00224627" w:rsidRPr="00224627" w:rsidRDefault="00224627" w:rsidP="00224627">
      <w:r w:rsidRPr="00224627">
        <w:t xml:space="preserve">Your data will be stored securely within the United Kingdom and safely accessed by authorised parties. We will not share your personal data outside the United Kingdom. </w:t>
      </w:r>
    </w:p>
    <w:p w14:paraId="4D096DBF" w14:textId="77777777" w:rsidR="00224627" w:rsidRPr="00224627" w:rsidRDefault="00224627" w:rsidP="00224627">
      <w:pPr>
        <w:keepNext/>
        <w:keepLines/>
        <w:spacing w:before="40" w:after="0"/>
        <w:outlineLvl w:val="1"/>
        <w:rPr>
          <w:rFonts w:asciiTheme="majorHAnsi" w:eastAsiaTheme="majorEastAsia" w:hAnsiTheme="majorHAnsi" w:cstheme="majorBidi"/>
          <w:color w:val="2F5496" w:themeColor="accent1" w:themeShade="BF"/>
          <w:sz w:val="26"/>
          <w:szCs w:val="26"/>
          <w:lang w:eastAsia="en-US"/>
        </w:rPr>
      </w:pPr>
      <w:r w:rsidRPr="00224627">
        <w:rPr>
          <w:rFonts w:asciiTheme="majorHAnsi" w:eastAsiaTheme="majorEastAsia" w:hAnsiTheme="majorHAnsi" w:cstheme="majorBidi"/>
          <w:color w:val="2F5496" w:themeColor="accent1" w:themeShade="BF"/>
          <w:sz w:val="26"/>
          <w:szCs w:val="26"/>
          <w:lang w:eastAsia="en-US"/>
        </w:rPr>
        <w:t>Is my personal data kept private and secure?</w:t>
      </w:r>
    </w:p>
    <w:p w14:paraId="7DC41F69" w14:textId="77777777" w:rsidR="00224627" w:rsidRPr="00224627" w:rsidRDefault="00224627" w:rsidP="00224627">
      <w:r w:rsidRPr="00224627">
        <w:t>We have legal duties to keep information about you confidential.  Strict rules apply to keep your information safe and comply with the Data Protection Act 2018, UK GDPR and organisational Data Protection policies.  Appropriate technical and organisational measures are used to keep your data safe, including adherence to the NHS Scotland Information Security Policy framework, PHS/NSS Corporate Information Security Policies,</w:t>
      </w:r>
      <w:r w:rsidRPr="00224627">
        <w:tab/>
        <w:t xml:space="preserve">PHS/NSS Information Security Acceptable Use Policy, NHSS Information Security and Cyber Security incident reporting and management processes and information governance training. </w:t>
      </w:r>
    </w:p>
    <w:p w14:paraId="67F5F5FB" w14:textId="77777777" w:rsidR="00224627" w:rsidRPr="00224627" w:rsidRDefault="00224627" w:rsidP="00224627">
      <w:pPr>
        <w:keepNext/>
        <w:keepLines/>
        <w:spacing w:before="40" w:after="0"/>
        <w:outlineLvl w:val="1"/>
        <w:rPr>
          <w:rFonts w:asciiTheme="majorHAnsi" w:eastAsiaTheme="majorEastAsia" w:hAnsiTheme="majorHAnsi" w:cstheme="majorBidi"/>
          <w:color w:val="2F5496" w:themeColor="accent1" w:themeShade="BF"/>
          <w:sz w:val="26"/>
          <w:szCs w:val="26"/>
          <w:lang w:eastAsia="en-US"/>
        </w:rPr>
      </w:pPr>
      <w:r w:rsidRPr="00224627">
        <w:rPr>
          <w:rFonts w:asciiTheme="majorHAnsi" w:eastAsiaTheme="majorEastAsia" w:hAnsiTheme="majorHAnsi" w:cstheme="majorBidi"/>
          <w:color w:val="2F5496" w:themeColor="accent1" w:themeShade="BF"/>
          <w:sz w:val="26"/>
          <w:szCs w:val="26"/>
          <w:lang w:eastAsia="en-US"/>
        </w:rPr>
        <w:t>What Are My Rights?</w:t>
      </w:r>
    </w:p>
    <w:p w14:paraId="61EA7B51" w14:textId="77777777" w:rsidR="00224627" w:rsidRPr="00224627" w:rsidRDefault="00224627" w:rsidP="00224627">
      <w:r w:rsidRPr="00224627">
        <w:t>Under the UK GDPR and Data Protection Act 2018, you have the following rights:</w:t>
      </w:r>
    </w:p>
    <w:p w14:paraId="7B89CA28" w14:textId="77777777" w:rsidR="00224627" w:rsidRPr="00224627" w:rsidRDefault="00224627" w:rsidP="00224627">
      <w:pPr>
        <w:numPr>
          <w:ilvl w:val="0"/>
          <w:numId w:val="13"/>
        </w:numPr>
        <w:spacing w:after="0"/>
        <w:ind w:left="714" w:hanging="357"/>
      </w:pPr>
      <w:r w:rsidRPr="00224627">
        <w:t>The right to be informed.</w:t>
      </w:r>
    </w:p>
    <w:p w14:paraId="701D6AC5" w14:textId="77777777" w:rsidR="00224627" w:rsidRPr="00224627" w:rsidRDefault="00224627" w:rsidP="00224627">
      <w:pPr>
        <w:numPr>
          <w:ilvl w:val="0"/>
          <w:numId w:val="13"/>
        </w:numPr>
        <w:spacing w:after="0"/>
        <w:ind w:left="714" w:hanging="357"/>
      </w:pPr>
      <w:r w:rsidRPr="00224627">
        <w:t>The right of access.</w:t>
      </w:r>
    </w:p>
    <w:p w14:paraId="33960CB7" w14:textId="77777777" w:rsidR="00224627" w:rsidRPr="00224627" w:rsidRDefault="00224627" w:rsidP="00224627">
      <w:pPr>
        <w:numPr>
          <w:ilvl w:val="0"/>
          <w:numId w:val="13"/>
        </w:numPr>
        <w:spacing w:after="0"/>
        <w:ind w:left="714" w:hanging="357"/>
      </w:pPr>
      <w:r w:rsidRPr="00224627">
        <w:t>The right to rectification.</w:t>
      </w:r>
    </w:p>
    <w:p w14:paraId="1E7299C8" w14:textId="77777777" w:rsidR="00224627" w:rsidRPr="00224627" w:rsidRDefault="00224627" w:rsidP="00224627">
      <w:pPr>
        <w:numPr>
          <w:ilvl w:val="0"/>
          <w:numId w:val="13"/>
        </w:numPr>
        <w:spacing w:after="0"/>
        <w:ind w:left="714" w:hanging="357"/>
      </w:pPr>
      <w:r w:rsidRPr="00224627">
        <w:t>The right to erasure.</w:t>
      </w:r>
    </w:p>
    <w:p w14:paraId="2D824435" w14:textId="77777777" w:rsidR="00224627" w:rsidRPr="00224627" w:rsidRDefault="00224627" w:rsidP="00224627">
      <w:pPr>
        <w:numPr>
          <w:ilvl w:val="0"/>
          <w:numId w:val="13"/>
        </w:numPr>
        <w:spacing w:after="0"/>
        <w:ind w:left="714" w:hanging="357"/>
      </w:pPr>
      <w:r w:rsidRPr="00224627">
        <w:t>The right to restriction of processing.</w:t>
      </w:r>
    </w:p>
    <w:p w14:paraId="797F61B8" w14:textId="77777777" w:rsidR="00224627" w:rsidRPr="00224627" w:rsidRDefault="00224627" w:rsidP="00224627">
      <w:pPr>
        <w:numPr>
          <w:ilvl w:val="0"/>
          <w:numId w:val="13"/>
        </w:numPr>
        <w:spacing w:after="0"/>
        <w:ind w:left="714" w:hanging="357"/>
      </w:pPr>
      <w:r w:rsidRPr="00224627">
        <w:t>The right to data portability.</w:t>
      </w:r>
    </w:p>
    <w:p w14:paraId="26D4C017" w14:textId="77777777" w:rsidR="00224627" w:rsidRPr="00224627" w:rsidRDefault="00224627" w:rsidP="00224627">
      <w:pPr>
        <w:numPr>
          <w:ilvl w:val="0"/>
          <w:numId w:val="13"/>
        </w:numPr>
        <w:spacing w:after="0"/>
        <w:ind w:left="714" w:hanging="357"/>
      </w:pPr>
      <w:r w:rsidRPr="00224627">
        <w:t>The right to object.</w:t>
      </w:r>
    </w:p>
    <w:p w14:paraId="4AD9E9BA" w14:textId="77777777" w:rsidR="00224627" w:rsidRPr="00224627" w:rsidRDefault="00224627" w:rsidP="00224627">
      <w:pPr>
        <w:numPr>
          <w:ilvl w:val="0"/>
          <w:numId w:val="13"/>
        </w:numPr>
        <w:spacing w:after="0"/>
        <w:ind w:left="714" w:hanging="357"/>
      </w:pPr>
      <w:r w:rsidRPr="00224627">
        <w:t>Rights in relation to automated decision-making.</w:t>
      </w:r>
    </w:p>
    <w:p w14:paraId="24E86754" w14:textId="77777777" w:rsidR="00224627" w:rsidRPr="00224627" w:rsidRDefault="00224627" w:rsidP="00224627">
      <w:pPr>
        <w:numPr>
          <w:ilvl w:val="0"/>
          <w:numId w:val="13"/>
        </w:numPr>
        <w:spacing w:after="0"/>
        <w:ind w:left="714" w:hanging="357"/>
      </w:pPr>
      <w:r w:rsidRPr="00224627">
        <w:t>The right to lodge a complaint with a supervisory body.</w:t>
      </w:r>
    </w:p>
    <w:p w14:paraId="02D0C46E" w14:textId="77777777" w:rsidR="00224627" w:rsidRPr="00224627" w:rsidRDefault="00224627" w:rsidP="00224627"/>
    <w:p w14:paraId="1E0C6B4E" w14:textId="77777777" w:rsidR="00224627" w:rsidRPr="00224627" w:rsidRDefault="00224627" w:rsidP="00224627">
      <w:r w:rsidRPr="00224627">
        <w:t>For more information about how to exercise your rights within the NHS Scotland visit:</w:t>
      </w:r>
    </w:p>
    <w:p w14:paraId="5D7D63C8" w14:textId="77777777" w:rsidR="00224627" w:rsidRPr="00224627" w:rsidRDefault="008A1767" w:rsidP="00224627">
      <w:hyperlink r:id="rId20" w:anchor="rights" w:history="1">
        <w:r w:rsidR="00224627" w:rsidRPr="00224627">
          <w:rPr>
            <w:color w:val="0563C1" w:themeColor="hyperlink"/>
            <w:u w:val="single"/>
          </w:rPr>
          <w:t>How the NHS handles your personal health information | NHS inform</w:t>
        </w:r>
      </w:hyperlink>
    </w:p>
    <w:p w14:paraId="2E69D556" w14:textId="77777777" w:rsidR="00224627" w:rsidRPr="00224627" w:rsidRDefault="00224627" w:rsidP="00224627">
      <w:pPr>
        <w:spacing w:after="0"/>
      </w:pPr>
    </w:p>
    <w:p w14:paraId="2D2A0A60" w14:textId="77777777" w:rsidR="00224627" w:rsidRPr="00224627" w:rsidRDefault="00224627" w:rsidP="00224627">
      <w:pPr>
        <w:spacing w:after="0"/>
      </w:pPr>
      <w:r w:rsidRPr="00224627">
        <w:t xml:space="preserve">For more information about your rights and how to invoke them in relation to your test results, visit the website at:  </w:t>
      </w:r>
      <w:hyperlink r:id="rId21" w:history="1">
        <w:r w:rsidRPr="00224627">
          <w:rPr>
            <w:color w:val="0563C1" w:themeColor="hyperlink"/>
            <w:u w:val="single"/>
          </w:rPr>
          <w:t>https://nhsnss.org/how-nss-works/data-protection</w:t>
        </w:r>
      </w:hyperlink>
    </w:p>
    <w:p w14:paraId="40DCDF50" w14:textId="77777777" w:rsidR="00224627" w:rsidRPr="00224627" w:rsidRDefault="00224627" w:rsidP="00224627"/>
    <w:p w14:paraId="746FE31D" w14:textId="7F14026D" w:rsidR="00224627" w:rsidRPr="00224627" w:rsidRDefault="00224627" w:rsidP="00224627">
      <w:pPr>
        <w:keepNext/>
        <w:keepLines/>
        <w:spacing w:before="40" w:after="0"/>
        <w:outlineLvl w:val="1"/>
        <w:rPr>
          <w:rFonts w:asciiTheme="majorHAnsi" w:eastAsiaTheme="majorEastAsia" w:hAnsiTheme="majorHAnsi" w:cstheme="majorBidi"/>
          <w:color w:val="2F5496" w:themeColor="accent1" w:themeShade="BF"/>
          <w:sz w:val="26"/>
          <w:szCs w:val="26"/>
          <w:lang w:eastAsia="en-US"/>
        </w:rPr>
      </w:pPr>
      <w:r w:rsidRPr="00224627">
        <w:rPr>
          <w:rFonts w:asciiTheme="majorHAnsi" w:eastAsiaTheme="majorEastAsia" w:hAnsiTheme="majorHAnsi" w:cstheme="majorBidi"/>
          <w:color w:val="2F5496" w:themeColor="accent1" w:themeShade="BF"/>
          <w:sz w:val="26"/>
          <w:szCs w:val="26"/>
          <w:lang w:eastAsia="en-US"/>
        </w:rPr>
        <w:t>Data Controllers</w:t>
      </w:r>
      <w:r w:rsidR="000665E6">
        <w:rPr>
          <w:rFonts w:asciiTheme="majorHAnsi" w:eastAsiaTheme="majorEastAsia" w:hAnsiTheme="majorHAnsi" w:cstheme="majorBidi"/>
          <w:color w:val="2F5496" w:themeColor="accent1" w:themeShade="BF"/>
          <w:sz w:val="26"/>
          <w:szCs w:val="26"/>
          <w:lang w:eastAsia="en-US"/>
        </w:rPr>
        <w:t>’</w:t>
      </w:r>
      <w:r w:rsidRPr="00224627">
        <w:rPr>
          <w:rFonts w:asciiTheme="majorHAnsi" w:eastAsiaTheme="majorEastAsia" w:hAnsiTheme="majorHAnsi" w:cstheme="majorBidi"/>
          <w:color w:val="2F5496" w:themeColor="accent1" w:themeShade="BF"/>
          <w:sz w:val="26"/>
          <w:szCs w:val="26"/>
          <w:lang w:eastAsia="en-US"/>
        </w:rPr>
        <w:t xml:space="preserve"> contact details</w:t>
      </w:r>
    </w:p>
    <w:p w14:paraId="0368D4B0" w14:textId="77777777" w:rsidR="00224627" w:rsidRPr="00224627" w:rsidRDefault="00224627" w:rsidP="00224627">
      <w:r w:rsidRPr="00224627">
        <w:t>If you have questions, complaints or you would like to make a data subject access request (DSAR) regarding how your personal data is collected and processed by the data controllers, the contact information you need is noted below.</w:t>
      </w:r>
    </w:p>
    <w:p w14:paraId="67B40EDF" w14:textId="77777777" w:rsidR="00224627" w:rsidRPr="00224627" w:rsidRDefault="00224627" w:rsidP="00224627">
      <w:r w:rsidRPr="00224627">
        <w:t>Contact details of the data controllers:</w:t>
      </w:r>
    </w:p>
    <w:tbl>
      <w:tblPr>
        <w:tblStyle w:val="TableGrid1"/>
        <w:tblW w:w="5000" w:type="pct"/>
        <w:tblLook w:val="04A0" w:firstRow="1" w:lastRow="0" w:firstColumn="1" w:lastColumn="0" w:noHBand="0" w:noVBand="1"/>
      </w:tblPr>
      <w:tblGrid>
        <w:gridCol w:w="4508"/>
        <w:gridCol w:w="4508"/>
      </w:tblGrid>
      <w:tr w:rsidR="00224627" w:rsidRPr="00224627" w14:paraId="44C3E184" w14:textId="77777777" w:rsidTr="002A404B">
        <w:trPr>
          <w:trHeight w:val="2308"/>
        </w:trPr>
        <w:tc>
          <w:tcPr>
            <w:tcW w:w="2500" w:type="pct"/>
            <w:tcBorders>
              <w:top w:val="single" w:sz="4" w:space="0" w:color="auto"/>
              <w:left w:val="single" w:sz="4" w:space="0" w:color="auto"/>
              <w:bottom w:val="single" w:sz="4" w:space="0" w:color="auto"/>
              <w:right w:val="single" w:sz="4" w:space="0" w:color="auto"/>
            </w:tcBorders>
          </w:tcPr>
          <w:p w14:paraId="01AB5DED" w14:textId="77777777" w:rsidR="00224627" w:rsidRPr="00224627" w:rsidRDefault="00224627" w:rsidP="00224627">
            <w:pPr>
              <w:spacing w:after="160" w:line="259" w:lineRule="auto"/>
              <w:rPr>
                <w:b/>
                <w:bCs/>
              </w:rPr>
            </w:pPr>
            <w:r w:rsidRPr="00224627">
              <w:rPr>
                <w:b/>
                <w:bCs/>
              </w:rPr>
              <w:t>NHS National Services Scotland</w:t>
            </w:r>
          </w:p>
          <w:p w14:paraId="263F0991" w14:textId="77777777" w:rsidR="00224627" w:rsidRPr="00224627" w:rsidRDefault="00224627" w:rsidP="00224627">
            <w:pPr>
              <w:spacing w:after="160" w:line="259" w:lineRule="auto"/>
            </w:pPr>
            <w:r w:rsidRPr="00224627">
              <w:t xml:space="preserve">Website: </w:t>
            </w:r>
            <w:hyperlink r:id="rId22" w:history="1">
              <w:r w:rsidRPr="00224627">
                <w:rPr>
                  <w:color w:val="0563C1" w:themeColor="hyperlink"/>
                  <w:u w:val="single"/>
                </w:rPr>
                <w:t>https://nhsnss.org/contact-us</w:t>
              </w:r>
            </w:hyperlink>
            <w:r w:rsidRPr="00224627">
              <w:t xml:space="preserve"> </w:t>
            </w:r>
          </w:p>
          <w:p w14:paraId="5B5EC98E" w14:textId="77777777" w:rsidR="00224627" w:rsidRPr="00224627" w:rsidRDefault="00224627" w:rsidP="00224627">
            <w:pPr>
              <w:spacing w:after="160" w:line="259" w:lineRule="auto"/>
            </w:pPr>
          </w:p>
        </w:tc>
        <w:tc>
          <w:tcPr>
            <w:tcW w:w="2500" w:type="pct"/>
            <w:tcBorders>
              <w:top w:val="single" w:sz="4" w:space="0" w:color="auto"/>
              <w:left w:val="single" w:sz="4" w:space="0" w:color="auto"/>
              <w:bottom w:val="single" w:sz="4" w:space="0" w:color="auto"/>
              <w:right w:val="single" w:sz="4" w:space="0" w:color="auto"/>
            </w:tcBorders>
          </w:tcPr>
          <w:p w14:paraId="5E67412C" w14:textId="77777777" w:rsidR="00224627" w:rsidRPr="00224627" w:rsidRDefault="00224627" w:rsidP="00224627">
            <w:pPr>
              <w:spacing w:after="160" w:line="259" w:lineRule="auto"/>
              <w:rPr>
                <w:b/>
                <w:bCs/>
              </w:rPr>
            </w:pPr>
            <w:r w:rsidRPr="00224627">
              <w:rPr>
                <w:b/>
                <w:bCs/>
              </w:rPr>
              <w:t>Contact details of the Data Protection Officer (DPO)</w:t>
            </w:r>
          </w:p>
          <w:p w14:paraId="3A3C271A" w14:textId="77777777" w:rsidR="00224627" w:rsidRPr="00224627" w:rsidRDefault="00224627" w:rsidP="00224627">
            <w:pPr>
              <w:spacing w:after="160" w:line="259" w:lineRule="auto"/>
            </w:pPr>
            <w:r w:rsidRPr="00224627">
              <w:t xml:space="preserve">Email Address:  </w:t>
            </w:r>
            <w:hyperlink r:id="rId23" w:history="1">
              <w:r w:rsidRPr="00224627">
                <w:rPr>
                  <w:color w:val="0563C1" w:themeColor="hyperlink"/>
                  <w:u w:val="single"/>
                </w:rPr>
                <w:t>nss.dataprotection@nhs.scot</w:t>
              </w:r>
            </w:hyperlink>
          </w:p>
          <w:p w14:paraId="30B4DC6D" w14:textId="77777777" w:rsidR="00224627" w:rsidRPr="00224627" w:rsidRDefault="00224627" w:rsidP="00224627">
            <w:pPr>
              <w:spacing w:after="160" w:line="259" w:lineRule="auto"/>
            </w:pPr>
            <w:r w:rsidRPr="00224627">
              <w:t xml:space="preserve">Postal Address: </w:t>
            </w:r>
            <w:r w:rsidRPr="00224627">
              <w:tab/>
              <w:t>Gyle Square, 1 South Gyle Crescent, Edinburgh, EH12 9EB</w:t>
            </w:r>
          </w:p>
          <w:p w14:paraId="2578FC1E" w14:textId="77777777" w:rsidR="00224627" w:rsidRPr="00224627" w:rsidRDefault="00224627" w:rsidP="00224627">
            <w:pPr>
              <w:spacing w:after="160" w:line="259" w:lineRule="auto"/>
            </w:pPr>
            <w:r w:rsidRPr="00224627">
              <w:t>Telephone: 0131 275 6000</w:t>
            </w:r>
          </w:p>
          <w:p w14:paraId="2D6CDF6B" w14:textId="77777777" w:rsidR="00224627" w:rsidRPr="00224627" w:rsidRDefault="00224627" w:rsidP="00224627"/>
        </w:tc>
      </w:tr>
    </w:tbl>
    <w:p w14:paraId="29AF5008" w14:textId="77777777" w:rsidR="00224627" w:rsidRPr="00224627" w:rsidRDefault="00224627" w:rsidP="00224627"/>
    <w:tbl>
      <w:tblPr>
        <w:tblStyle w:val="TableGrid1"/>
        <w:tblW w:w="5000" w:type="pct"/>
        <w:tblLook w:val="04A0" w:firstRow="1" w:lastRow="0" w:firstColumn="1" w:lastColumn="0" w:noHBand="0" w:noVBand="1"/>
      </w:tblPr>
      <w:tblGrid>
        <w:gridCol w:w="4551"/>
        <w:gridCol w:w="4465"/>
      </w:tblGrid>
      <w:tr w:rsidR="00224627" w:rsidRPr="00224627" w14:paraId="70960849" w14:textId="77777777" w:rsidTr="002A404B">
        <w:trPr>
          <w:trHeight w:val="2589"/>
        </w:trPr>
        <w:tc>
          <w:tcPr>
            <w:tcW w:w="2513" w:type="pct"/>
            <w:tcBorders>
              <w:top w:val="single" w:sz="4" w:space="0" w:color="auto"/>
              <w:left w:val="single" w:sz="4" w:space="0" w:color="auto"/>
              <w:bottom w:val="single" w:sz="4" w:space="0" w:color="auto"/>
              <w:right w:val="single" w:sz="4" w:space="0" w:color="auto"/>
            </w:tcBorders>
          </w:tcPr>
          <w:p w14:paraId="459E1CE5" w14:textId="77777777" w:rsidR="00224627" w:rsidRPr="00224627" w:rsidRDefault="00224627" w:rsidP="00224627">
            <w:pPr>
              <w:spacing w:after="160" w:line="259" w:lineRule="auto"/>
              <w:rPr>
                <w:b/>
                <w:bCs/>
              </w:rPr>
            </w:pPr>
            <w:r w:rsidRPr="00224627">
              <w:rPr>
                <w:b/>
                <w:bCs/>
              </w:rPr>
              <w:t xml:space="preserve">Public Health Scotland </w:t>
            </w:r>
          </w:p>
          <w:p w14:paraId="5DC75CCC" w14:textId="77777777" w:rsidR="00224627" w:rsidRPr="00224627" w:rsidRDefault="00224627" w:rsidP="00224627">
            <w:pPr>
              <w:spacing w:after="160" w:line="259" w:lineRule="auto"/>
            </w:pPr>
            <w:r w:rsidRPr="00224627">
              <w:t xml:space="preserve">Website: </w:t>
            </w:r>
            <w:hyperlink r:id="rId24" w:history="1">
              <w:r w:rsidRPr="00224627">
                <w:rPr>
                  <w:color w:val="0563C1" w:themeColor="hyperlink"/>
                  <w:u w:val="single"/>
                </w:rPr>
                <w:t>https://www.publichealthscotland.scot/contact-us/</w:t>
              </w:r>
            </w:hyperlink>
            <w:r w:rsidRPr="00224627">
              <w:t xml:space="preserve"> </w:t>
            </w:r>
          </w:p>
          <w:p w14:paraId="443FF59F" w14:textId="77777777" w:rsidR="00224627" w:rsidRPr="00224627" w:rsidRDefault="00224627" w:rsidP="00224627">
            <w:pPr>
              <w:spacing w:after="160" w:line="259" w:lineRule="auto"/>
            </w:pPr>
          </w:p>
        </w:tc>
        <w:tc>
          <w:tcPr>
            <w:tcW w:w="2487" w:type="pct"/>
            <w:tcBorders>
              <w:top w:val="single" w:sz="4" w:space="0" w:color="auto"/>
              <w:left w:val="single" w:sz="4" w:space="0" w:color="auto"/>
              <w:bottom w:val="single" w:sz="4" w:space="0" w:color="auto"/>
              <w:right w:val="single" w:sz="4" w:space="0" w:color="auto"/>
            </w:tcBorders>
          </w:tcPr>
          <w:p w14:paraId="64BEA3BC" w14:textId="77777777" w:rsidR="00224627" w:rsidRPr="00224627" w:rsidRDefault="00224627" w:rsidP="00224627">
            <w:pPr>
              <w:spacing w:after="160" w:line="259" w:lineRule="auto"/>
              <w:rPr>
                <w:b/>
                <w:bCs/>
              </w:rPr>
            </w:pPr>
            <w:r w:rsidRPr="00224627">
              <w:rPr>
                <w:b/>
                <w:bCs/>
              </w:rPr>
              <w:t>Contact details of the Data Protection Officer (DPO)</w:t>
            </w:r>
          </w:p>
          <w:p w14:paraId="009C4E60" w14:textId="77777777" w:rsidR="00224627" w:rsidRPr="00224627" w:rsidRDefault="00224627" w:rsidP="00224627">
            <w:pPr>
              <w:spacing w:after="160" w:line="259" w:lineRule="auto"/>
            </w:pPr>
            <w:r w:rsidRPr="00224627">
              <w:t xml:space="preserve">Email Address: </w:t>
            </w:r>
            <w:hyperlink r:id="rId25" w:history="1">
              <w:r w:rsidRPr="00224627">
                <w:rPr>
                  <w:color w:val="0563C1" w:themeColor="hyperlink"/>
                  <w:u w:val="single"/>
                </w:rPr>
                <w:t>phs.dataprotection@phs.scot</w:t>
              </w:r>
            </w:hyperlink>
            <w:r w:rsidRPr="00224627">
              <w:t xml:space="preserve"> </w:t>
            </w:r>
          </w:p>
          <w:p w14:paraId="07775BA5" w14:textId="77777777" w:rsidR="00224627" w:rsidRPr="00224627" w:rsidRDefault="00224627" w:rsidP="00224627">
            <w:pPr>
              <w:spacing w:after="160" w:line="259" w:lineRule="auto"/>
            </w:pPr>
            <w:r w:rsidRPr="00224627">
              <w:t xml:space="preserve">Postal Address: </w:t>
            </w:r>
            <w:r w:rsidRPr="00224627">
              <w:tab/>
              <w:t>Gyle Square, 1 South Gyle Crescent, Edinburgh, EH12 9EB</w:t>
            </w:r>
          </w:p>
          <w:p w14:paraId="09038736" w14:textId="77777777" w:rsidR="00224627" w:rsidRPr="00224627" w:rsidRDefault="00224627" w:rsidP="00224627">
            <w:pPr>
              <w:spacing w:after="160" w:line="259" w:lineRule="auto"/>
            </w:pPr>
            <w:r w:rsidRPr="00224627">
              <w:t xml:space="preserve">Telephone: 0131 314 5436 </w:t>
            </w:r>
          </w:p>
          <w:p w14:paraId="6766DF6B" w14:textId="77777777" w:rsidR="00224627" w:rsidRPr="00224627" w:rsidRDefault="00224627" w:rsidP="00224627"/>
        </w:tc>
      </w:tr>
    </w:tbl>
    <w:p w14:paraId="46C8DD24" w14:textId="77777777" w:rsidR="00224627" w:rsidRPr="00224627" w:rsidRDefault="00224627" w:rsidP="00224627"/>
    <w:tbl>
      <w:tblPr>
        <w:tblStyle w:val="TableGrid1"/>
        <w:tblW w:w="5000" w:type="pct"/>
        <w:tblLook w:val="04A0" w:firstRow="1" w:lastRow="0" w:firstColumn="1" w:lastColumn="0" w:noHBand="0" w:noVBand="1"/>
      </w:tblPr>
      <w:tblGrid>
        <w:gridCol w:w="4508"/>
        <w:gridCol w:w="4508"/>
      </w:tblGrid>
      <w:tr w:rsidR="00224627" w:rsidRPr="00224627" w14:paraId="68086E5C" w14:textId="77777777" w:rsidTr="002A404B">
        <w:trPr>
          <w:trHeight w:val="699"/>
        </w:trPr>
        <w:tc>
          <w:tcPr>
            <w:tcW w:w="2500" w:type="pct"/>
            <w:tcBorders>
              <w:top w:val="single" w:sz="4" w:space="0" w:color="auto"/>
              <w:left w:val="single" w:sz="4" w:space="0" w:color="auto"/>
              <w:bottom w:val="single" w:sz="4" w:space="0" w:color="auto"/>
              <w:right w:val="single" w:sz="4" w:space="0" w:color="auto"/>
            </w:tcBorders>
          </w:tcPr>
          <w:p w14:paraId="22D89B67" w14:textId="77777777" w:rsidR="00224627" w:rsidRPr="00224627" w:rsidRDefault="00224627" w:rsidP="00224627">
            <w:pPr>
              <w:spacing w:after="160" w:line="259" w:lineRule="auto"/>
              <w:rPr>
                <w:b/>
                <w:bCs/>
              </w:rPr>
            </w:pPr>
            <w:r w:rsidRPr="00224627">
              <w:rPr>
                <w:b/>
                <w:bCs/>
              </w:rPr>
              <w:t>Scottish Government</w:t>
            </w:r>
          </w:p>
          <w:p w14:paraId="6ACE726A" w14:textId="77777777" w:rsidR="00224627" w:rsidRPr="00224627" w:rsidRDefault="00224627" w:rsidP="00224627">
            <w:pPr>
              <w:spacing w:after="160" w:line="259" w:lineRule="auto"/>
            </w:pPr>
          </w:p>
        </w:tc>
        <w:tc>
          <w:tcPr>
            <w:tcW w:w="2500" w:type="pct"/>
            <w:tcBorders>
              <w:top w:val="single" w:sz="4" w:space="0" w:color="auto"/>
              <w:left w:val="single" w:sz="4" w:space="0" w:color="auto"/>
              <w:bottom w:val="single" w:sz="4" w:space="0" w:color="auto"/>
              <w:right w:val="single" w:sz="4" w:space="0" w:color="auto"/>
            </w:tcBorders>
          </w:tcPr>
          <w:p w14:paraId="0D084EF6" w14:textId="77777777" w:rsidR="00224627" w:rsidRPr="00224627" w:rsidRDefault="00224627" w:rsidP="00224627">
            <w:pPr>
              <w:spacing w:after="160" w:line="259" w:lineRule="auto"/>
              <w:rPr>
                <w:b/>
                <w:bCs/>
              </w:rPr>
            </w:pPr>
            <w:r w:rsidRPr="00224627">
              <w:rPr>
                <w:b/>
                <w:bCs/>
              </w:rPr>
              <w:t>Contact details of the Data Protection Officer (DPO)</w:t>
            </w:r>
          </w:p>
          <w:p w14:paraId="12C9EFFD" w14:textId="77777777" w:rsidR="00224627" w:rsidRPr="00224627" w:rsidRDefault="00224627" w:rsidP="00224627">
            <w:pPr>
              <w:spacing w:after="160" w:line="259" w:lineRule="auto"/>
              <w:rPr>
                <w:rFonts w:asciiTheme="minorHAnsi" w:hAnsiTheme="minorHAnsi" w:cstheme="minorHAnsi"/>
              </w:rPr>
            </w:pPr>
            <w:r w:rsidRPr="00224627">
              <w:rPr>
                <w:rFonts w:asciiTheme="minorHAnsi" w:hAnsiTheme="minorHAnsi" w:cstheme="minorHAnsi"/>
                <w:color w:val="4D4D4D"/>
                <w:shd w:val="clear" w:color="auto" w:fill="FFFFFF"/>
              </w:rPr>
              <w:t>The Scottish Government Data Protection Officer</w:t>
            </w:r>
            <w:r w:rsidRPr="00224627">
              <w:rPr>
                <w:rFonts w:asciiTheme="minorHAnsi" w:hAnsiTheme="minorHAnsi" w:cstheme="minorHAnsi"/>
                <w:color w:val="4D4D4D"/>
              </w:rPr>
              <w:br/>
            </w:r>
            <w:r w:rsidRPr="00224627">
              <w:rPr>
                <w:rFonts w:asciiTheme="minorHAnsi" w:hAnsiTheme="minorHAnsi" w:cstheme="minorHAnsi"/>
                <w:color w:val="4D4D4D"/>
                <w:shd w:val="clear" w:color="auto" w:fill="FFFFFF"/>
              </w:rPr>
              <w:t>Victoria Quay</w:t>
            </w:r>
            <w:r w:rsidRPr="00224627">
              <w:rPr>
                <w:rFonts w:asciiTheme="minorHAnsi" w:hAnsiTheme="minorHAnsi" w:cstheme="minorHAnsi"/>
                <w:color w:val="4D4D4D"/>
              </w:rPr>
              <w:br/>
            </w:r>
            <w:r w:rsidRPr="00224627">
              <w:rPr>
                <w:rFonts w:asciiTheme="minorHAnsi" w:hAnsiTheme="minorHAnsi" w:cstheme="minorHAnsi"/>
                <w:color w:val="4D4D4D"/>
                <w:shd w:val="clear" w:color="auto" w:fill="FFFFFF"/>
              </w:rPr>
              <w:t>Commercial Street</w:t>
            </w:r>
            <w:r w:rsidRPr="00224627">
              <w:rPr>
                <w:rFonts w:asciiTheme="minorHAnsi" w:hAnsiTheme="minorHAnsi" w:cstheme="minorHAnsi"/>
                <w:color w:val="4D4D4D"/>
              </w:rPr>
              <w:br/>
            </w:r>
            <w:r w:rsidRPr="00224627">
              <w:rPr>
                <w:rFonts w:asciiTheme="minorHAnsi" w:hAnsiTheme="minorHAnsi" w:cstheme="minorHAnsi"/>
                <w:color w:val="4D4D4D"/>
                <w:shd w:val="clear" w:color="auto" w:fill="FFFFFF"/>
              </w:rPr>
              <w:t>Edinburgh</w:t>
            </w:r>
            <w:r w:rsidRPr="00224627">
              <w:rPr>
                <w:rFonts w:asciiTheme="minorHAnsi" w:hAnsiTheme="minorHAnsi" w:cstheme="minorHAnsi"/>
                <w:color w:val="4D4D4D"/>
              </w:rPr>
              <w:br/>
            </w:r>
            <w:r w:rsidRPr="00224627">
              <w:rPr>
                <w:rFonts w:asciiTheme="minorHAnsi" w:hAnsiTheme="minorHAnsi" w:cstheme="minorHAnsi"/>
                <w:color w:val="4D4D4D"/>
                <w:shd w:val="clear" w:color="auto" w:fill="FFFFFF"/>
              </w:rPr>
              <w:t>EH6 6QQ</w:t>
            </w:r>
            <w:r w:rsidRPr="00224627">
              <w:rPr>
                <w:rFonts w:asciiTheme="minorHAnsi" w:hAnsiTheme="minorHAnsi" w:cstheme="minorHAnsi"/>
                <w:color w:val="4D4D4D"/>
              </w:rPr>
              <w:br/>
            </w:r>
            <w:r w:rsidRPr="00224627">
              <w:rPr>
                <w:rFonts w:asciiTheme="minorHAnsi" w:hAnsiTheme="minorHAnsi" w:cstheme="minorHAnsi"/>
                <w:color w:val="4D4D4D"/>
                <w:shd w:val="clear" w:color="auto" w:fill="FFFFFF"/>
              </w:rPr>
              <w:t>Email: </w:t>
            </w:r>
            <w:hyperlink r:id="rId26" w:tgtFrame="_blank" w:history="1">
              <w:r w:rsidRPr="00224627">
                <w:rPr>
                  <w:rFonts w:asciiTheme="minorHAnsi" w:hAnsiTheme="minorHAnsi" w:cstheme="minorHAnsi"/>
                  <w:color w:val="0563C1" w:themeColor="hyperlink"/>
                  <w:u w:val="single"/>
                  <w:shd w:val="clear" w:color="auto" w:fill="FFFFFF"/>
                </w:rPr>
                <w:t>DataProtectionOfficer@gov.scot</w:t>
              </w:r>
            </w:hyperlink>
          </w:p>
        </w:tc>
      </w:tr>
    </w:tbl>
    <w:p w14:paraId="267EBB21" w14:textId="77777777" w:rsidR="00224627" w:rsidRPr="00224627" w:rsidRDefault="00224627" w:rsidP="00224627">
      <w:pPr>
        <w:rPr>
          <w:b/>
          <w:bCs/>
          <w:i/>
          <w:iCs/>
        </w:rPr>
      </w:pPr>
    </w:p>
    <w:tbl>
      <w:tblPr>
        <w:tblStyle w:val="TableGrid1"/>
        <w:tblW w:w="5000" w:type="pct"/>
        <w:tblLook w:val="04A0" w:firstRow="1" w:lastRow="0" w:firstColumn="1" w:lastColumn="0" w:noHBand="0" w:noVBand="1"/>
      </w:tblPr>
      <w:tblGrid>
        <w:gridCol w:w="4508"/>
        <w:gridCol w:w="4508"/>
      </w:tblGrid>
      <w:tr w:rsidR="00224627" w:rsidRPr="00224627" w14:paraId="566B632A" w14:textId="77777777" w:rsidTr="002A404B">
        <w:trPr>
          <w:trHeight w:val="699"/>
        </w:trPr>
        <w:tc>
          <w:tcPr>
            <w:tcW w:w="2500" w:type="pct"/>
            <w:tcBorders>
              <w:top w:val="single" w:sz="4" w:space="0" w:color="auto"/>
              <w:left w:val="single" w:sz="4" w:space="0" w:color="auto"/>
              <w:bottom w:val="single" w:sz="4" w:space="0" w:color="auto"/>
              <w:right w:val="single" w:sz="4" w:space="0" w:color="auto"/>
            </w:tcBorders>
          </w:tcPr>
          <w:p w14:paraId="66DDB68E" w14:textId="77777777" w:rsidR="00224627" w:rsidRPr="00224627" w:rsidRDefault="00224627" w:rsidP="00224627">
            <w:pPr>
              <w:spacing w:after="160" w:line="259" w:lineRule="auto"/>
              <w:rPr>
                <w:rFonts w:asciiTheme="minorHAnsi" w:hAnsiTheme="minorHAnsi" w:cstheme="minorHAnsi"/>
                <w:color w:val="3B3B3B"/>
                <w:shd w:val="clear" w:color="auto" w:fill="FFFFFF"/>
              </w:rPr>
            </w:pPr>
            <w:r w:rsidRPr="00224627">
              <w:rPr>
                <w:rFonts w:asciiTheme="minorHAnsi" w:hAnsiTheme="minorHAnsi" w:cstheme="minorHAnsi"/>
                <w:b/>
                <w:bCs/>
                <w:color w:val="3B3B3B"/>
                <w:shd w:val="clear" w:color="auto" w:fill="FFFFFF"/>
              </w:rPr>
              <w:t>Scottish Local Authorities:</w:t>
            </w:r>
            <w:r w:rsidRPr="00224627">
              <w:rPr>
                <w:rFonts w:asciiTheme="minorHAnsi" w:hAnsiTheme="minorHAnsi" w:cstheme="minorHAnsi"/>
                <w:color w:val="3B3B3B"/>
                <w:shd w:val="clear" w:color="auto" w:fill="FFFFFF"/>
              </w:rPr>
              <w:t> </w:t>
            </w:r>
          </w:p>
          <w:p w14:paraId="62B1500F" w14:textId="77777777" w:rsidR="00224627" w:rsidRPr="00224627" w:rsidRDefault="00224627" w:rsidP="00224627">
            <w:pPr>
              <w:rPr>
                <w:rFonts w:asciiTheme="minorHAnsi" w:hAnsiTheme="minorHAnsi" w:cstheme="minorHAnsi"/>
                <w:color w:val="3B3B3B"/>
                <w:shd w:val="clear" w:color="auto" w:fill="FFFFFF"/>
              </w:rPr>
            </w:pPr>
            <w:r w:rsidRPr="00224627">
              <w:rPr>
                <w:rFonts w:asciiTheme="minorHAnsi" w:hAnsiTheme="minorHAnsi" w:cstheme="minorHAnsi"/>
                <w:color w:val="3B3B3B"/>
                <w:shd w:val="clear" w:color="auto" w:fill="FFFFFF"/>
              </w:rPr>
              <w:t>Links to Scottish Local Authority websites can be found on the COSLA website:</w:t>
            </w:r>
          </w:p>
          <w:p w14:paraId="47592D8F" w14:textId="77777777" w:rsidR="00224627" w:rsidRPr="00224627" w:rsidRDefault="00224627" w:rsidP="00224627">
            <w:pPr>
              <w:rPr>
                <w:rFonts w:asciiTheme="minorHAnsi" w:hAnsiTheme="minorHAnsi" w:cstheme="minorHAnsi"/>
              </w:rPr>
            </w:pPr>
          </w:p>
          <w:p w14:paraId="4335A62F" w14:textId="77777777" w:rsidR="00224627" w:rsidRPr="00224627" w:rsidRDefault="008A1767" w:rsidP="00224627">
            <w:pPr>
              <w:rPr>
                <w:rFonts w:asciiTheme="minorHAnsi" w:hAnsiTheme="minorHAnsi" w:cstheme="minorHAnsi"/>
              </w:rPr>
            </w:pPr>
            <w:hyperlink r:id="rId27" w:history="1">
              <w:r w:rsidR="00224627" w:rsidRPr="00224627">
                <w:rPr>
                  <w:rFonts w:asciiTheme="minorHAnsi" w:hAnsiTheme="minorHAnsi" w:cstheme="minorHAnsi"/>
                  <w:color w:val="0563C1" w:themeColor="hyperlink"/>
                  <w:u w:val="single"/>
                </w:rPr>
                <w:t>https://www.cosla.gov.uk/councils</w:t>
              </w:r>
            </w:hyperlink>
          </w:p>
          <w:p w14:paraId="7C352DBD" w14:textId="77777777" w:rsidR="00224627" w:rsidRPr="00224627" w:rsidRDefault="00224627" w:rsidP="00224627">
            <w:pPr>
              <w:rPr>
                <w:rFonts w:asciiTheme="minorHAnsi" w:hAnsiTheme="minorHAnsi" w:cstheme="minorHAnsi"/>
              </w:rPr>
            </w:pPr>
          </w:p>
        </w:tc>
        <w:tc>
          <w:tcPr>
            <w:tcW w:w="2500" w:type="pct"/>
            <w:tcBorders>
              <w:top w:val="single" w:sz="4" w:space="0" w:color="auto"/>
              <w:left w:val="single" w:sz="4" w:space="0" w:color="auto"/>
              <w:bottom w:val="single" w:sz="4" w:space="0" w:color="auto"/>
              <w:right w:val="single" w:sz="4" w:space="0" w:color="auto"/>
            </w:tcBorders>
          </w:tcPr>
          <w:p w14:paraId="1F28B59B" w14:textId="77777777" w:rsidR="00224627" w:rsidRPr="00224627" w:rsidRDefault="00224627" w:rsidP="00224627">
            <w:pPr>
              <w:spacing w:after="160" w:line="259" w:lineRule="auto"/>
              <w:rPr>
                <w:b/>
                <w:bCs/>
              </w:rPr>
            </w:pPr>
            <w:r w:rsidRPr="00224627">
              <w:rPr>
                <w:b/>
                <w:bCs/>
              </w:rPr>
              <w:t>Contact details of the Data Protection Officer (DPO)</w:t>
            </w:r>
          </w:p>
          <w:p w14:paraId="77CBBE37" w14:textId="77777777" w:rsidR="00224627" w:rsidRPr="00224627" w:rsidRDefault="00224627" w:rsidP="00224627">
            <w:pPr>
              <w:spacing w:after="160" w:line="259" w:lineRule="auto"/>
              <w:rPr>
                <w:rFonts w:asciiTheme="minorHAnsi" w:hAnsiTheme="minorHAnsi" w:cstheme="minorHAnsi"/>
                <w:color w:val="3B3B3B"/>
                <w:shd w:val="clear" w:color="auto" w:fill="FFFFFF"/>
              </w:rPr>
            </w:pPr>
            <w:r w:rsidRPr="00224627">
              <w:rPr>
                <w:rFonts w:asciiTheme="minorHAnsi" w:hAnsiTheme="minorHAnsi" w:cstheme="minorHAnsi"/>
                <w:color w:val="3B3B3B"/>
                <w:shd w:val="clear" w:color="auto" w:fill="FFFFFF"/>
              </w:rPr>
              <w:t>Data Protection Officers’ contact details are available </w:t>
            </w:r>
            <w:hyperlink r:id="rId28" w:history="1">
              <w:r w:rsidRPr="00224627">
                <w:rPr>
                  <w:rFonts w:asciiTheme="minorHAnsi" w:hAnsiTheme="minorHAnsi" w:cstheme="minorHAnsi"/>
                  <w:color w:val="D2267E"/>
                  <w:u w:val="single"/>
                  <w:shd w:val="clear" w:color="auto" w:fill="FFFFFF"/>
                </w:rPr>
                <w:t>here</w:t>
              </w:r>
            </w:hyperlink>
            <w:r w:rsidRPr="00224627">
              <w:rPr>
                <w:rFonts w:asciiTheme="minorHAnsi" w:hAnsiTheme="minorHAnsi" w:cstheme="minorHAnsi"/>
                <w:color w:val="3B3B3B"/>
                <w:shd w:val="clear" w:color="auto" w:fill="FFFFFF"/>
              </w:rPr>
              <w:t>:</w:t>
            </w:r>
          </w:p>
          <w:p w14:paraId="5E4D4C0C" w14:textId="77777777" w:rsidR="00224627" w:rsidRPr="00224627" w:rsidRDefault="00224627" w:rsidP="00224627">
            <w:pPr>
              <w:spacing w:after="160" w:line="259" w:lineRule="auto"/>
              <w:rPr>
                <w:rFonts w:asciiTheme="minorHAnsi" w:hAnsiTheme="minorHAnsi" w:cstheme="minorHAnsi"/>
                <w:b/>
                <w:bCs/>
              </w:rPr>
            </w:pPr>
            <w:r w:rsidRPr="00224627">
              <w:rPr>
                <w:rFonts w:asciiTheme="minorHAnsi" w:hAnsiTheme="minorHAnsi" w:cstheme="minorHAnsi"/>
                <w:b/>
                <w:bCs/>
              </w:rPr>
              <w:t>https://protect.scot/local-authorities</w:t>
            </w:r>
          </w:p>
        </w:tc>
      </w:tr>
    </w:tbl>
    <w:p w14:paraId="70C8374B" w14:textId="77777777" w:rsidR="00224627" w:rsidRPr="00224627" w:rsidRDefault="00224627" w:rsidP="00224627">
      <w:pPr>
        <w:rPr>
          <w:b/>
          <w:bCs/>
          <w:i/>
          <w:iCs/>
        </w:rPr>
      </w:pPr>
    </w:p>
    <w:tbl>
      <w:tblPr>
        <w:tblStyle w:val="TableGrid1"/>
        <w:tblW w:w="5000" w:type="pct"/>
        <w:tblLook w:val="04A0" w:firstRow="1" w:lastRow="0" w:firstColumn="1" w:lastColumn="0" w:noHBand="0" w:noVBand="1"/>
      </w:tblPr>
      <w:tblGrid>
        <w:gridCol w:w="4508"/>
        <w:gridCol w:w="4508"/>
      </w:tblGrid>
      <w:tr w:rsidR="00224627" w:rsidRPr="00224627" w14:paraId="202C6831" w14:textId="77777777" w:rsidTr="002A404B">
        <w:trPr>
          <w:trHeight w:val="699"/>
        </w:trPr>
        <w:tc>
          <w:tcPr>
            <w:tcW w:w="2500" w:type="pct"/>
            <w:tcBorders>
              <w:top w:val="single" w:sz="4" w:space="0" w:color="auto"/>
              <w:left w:val="single" w:sz="4" w:space="0" w:color="auto"/>
              <w:bottom w:val="single" w:sz="4" w:space="0" w:color="auto"/>
              <w:right w:val="single" w:sz="4" w:space="0" w:color="auto"/>
            </w:tcBorders>
          </w:tcPr>
          <w:p w14:paraId="713037E3" w14:textId="6FA797BF" w:rsidR="00224627" w:rsidRPr="00224627" w:rsidRDefault="006950E1" w:rsidP="00224627">
            <w:pPr>
              <w:spacing w:after="160" w:line="259" w:lineRule="auto"/>
              <w:rPr>
                <w:rFonts w:asciiTheme="minorHAnsi" w:hAnsiTheme="minorHAnsi" w:cstheme="minorHAnsi"/>
              </w:rPr>
            </w:pPr>
            <w:r>
              <w:t>UKHSA</w:t>
            </w:r>
          </w:p>
        </w:tc>
        <w:tc>
          <w:tcPr>
            <w:tcW w:w="2500" w:type="pct"/>
            <w:tcBorders>
              <w:top w:val="single" w:sz="4" w:space="0" w:color="auto"/>
              <w:left w:val="single" w:sz="4" w:space="0" w:color="auto"/>
              <w:bottom w:val="single" w:sz="4" w:space="0" w:color="auto"/>
              <w:right w:val="single" w:sz="4" w:space="0" w:color="auto"/>
            </w:tcBorders>
          </w:tcPr>
          <w:p w14:paraId="61DCE990" w14:textId="77777777" w:rsidR="00224627" w:rsidRPr="00224627" w:rsidRDefault="00224627" w:rsidP="00224627">
            <w:pPr>
              <w:spacing w:after="160" w:line="259" w:lineRule="auto"/>
              <w:rPr>
                <w:b/>
                <w:bCs/>
              </w:rPr>
            </w:pPr>
            <w:r w:rsidRPr="00224627">
              <w:rPr>
                <w:b/>
                <w:bCs/>
              </w:rPr>
              <w:t>Contact details of the Data Protection Officer (DPO)</w:t>
            </w:r>
          </w:p>
          <w:p w14:paraId="72F91AF1" w14:textId="0B7561CB" w:rsidR="00224627" w:rsidRPr="00224627" w:rsidRDefault="00224627" w:rsidP="00224627">
            <w:pPr>
              <w:spacing w:after="160" w:line="259" w:lineRule="auto"/>
              <w:rPr>
                <w:rFonts w:asciiTheme="minorHAnsi" w:hAnsiTheme="minorHAnsi" w:cstheme="minorHAnsi"/>
                <w:color w:val="0B0C0C"/>
                <w:shd w:val="clear" w:color="auto" w:fill="FFFFFF"/>
              </w:rPr>
            </w:pPr>
            <w:r w:rsidRPr="00224627">
              <w:rPr>
                <w:rFonts w:asciiTheme="minorHAnsi" w:hAnsiTheme="minorHAnsi" w:cstheme="minorHAnsi"/>
              </w:rPr>
              <w:t xml:space="preserve">Updated details of the </w:t>
            </w:r>
            <w:r w:rsidR="006950E1">
              <w:t>UKHSA</w:t>
            </w:r>
            <w:r w:rsidRPr="00224627">
              <w:rPr>
                <w:rFonts w:asciiTheme="minorHAnsi" w:hAnsiTheme="minorHAnsi" w:cstheme="minorHAnsi"/>
                <w:color w:val="0B0C0C"/>
                <w:shd w:val="clear" w:color="auto" w:fill="FFFFFF"/>
              </w:rPr>
              <w:t>’s Data Protection Officer are available here:</w:t>
            </w:r>
          </w:p>
          <w:p w14:paraId="598B8364" w14:textId="77777777" w:rsidR="00224627" w:rsidRPr="00224627" w:rsidRDefault="008A1767" w:rsidP="00224627">
            <w:pPr>
              <w:spacing w:after="160" w:line="259" w:lineRule="auto"/>
              <w:rPr>
                <w:rFonts w:asciiTheme="minorHAnsi" w:hAnsiTheme="minorHAnsi" w:cstheme="minorHAnsi"/>
                <w:color w:val="0B0C0C"/>
                <w:shd w:val="clear" w:color="auto" w:fill="FFFFFF"/>
              </w:rPr>
            </w:pPr>
            <w:hyperlink r:id="rId29" w:anchor="retention-and-storage-of-your-data" w:history="1">
              <w:r w:rsidR="00224627" w:rsidRPr="00224627">
                <w:rPr>
                  <w:color w:val="0563C1" w:themeColor="hyperlink"/>
                  <w:u w:val="single"/>
                </w:rPr>
                <w:t>Testing for coronavirus: privacy information – quick read - GOV.UK (www.gov.uk)</w:t>
              </w:r>
            </w:hyperlink>
          </w:p>
          <w:p w14:paraId="583C6646" w14:textId="77777777" w:rsidR="00224627" w:rsidRPr="00224627" w:rsidRDefault="00224627" w:rsidP="00224627">
            <w:pPr>
              <w:spacing w:after="160" w:line="259" w:lineRule="auto"/>
              <w:rPr>
                <w:rFonts w:asciiTheme="minorHAnsi" w:hAnsiTheme="minorHAnsi" w:cstheme="minorHAnsi"/>
                <w:b/>
                <w:bCs/>
              </w:rPr>
            </w:pPr>
            <w:r w:rsidRPr="00224627">
              <w:rPr>
                <w:rFonts w:asciiTheme="minorHAnsi" w:hAnsiTheme="minorHAnsi" w:cstheme="minorHAnsi"/>
              </w:rPr>
              <w:t xml:space="preserve">Email: </w:t>
            </w:r>
            <w:hyperlink r:id="rId30" w:history="1">
              <w:r w:rsidRPr="00224627">
                <w:rPr>
                  <w:rFonts w:asciiTheme="minorHAnsi" w:hAnsiTheme="minorHAnsi" w:cstheme="minorHAnsi"/>
                  <w:color w:val="4C2C92"/>
                  <w:u w:val="single"/>
                  <w:bdr w:val="none" w:sz="0" w:space="0" w:color="auto" w:frame="1"/>
                  <w:shd w:val="clear" w:color="auto" w:fill="FFFFFF"/>
                </w:rPr>
                <w:t>data_protection@dhsc.gov.uk</w:t>
              </w:r>
            </w:hyperlink>
          </w:p>
        </w:tc>
      </w:tr>
    </w:tbl>
    <w:p w14:paraId="62A5F4B1" w14:textId="77777777" w:rsidR="00224627" w:rsidRPr="00224627" w:rsidRDefault="00224627" w:rsidP="00224627">
      <w:pPr>
        <w:rPr>
          <w:b/>
          <w:bCs/>
          <w:i/>
          <w:iCs/>
        </w:rPr>
      </w:pPr>
    </w:p>
    <w:p w14:paraId="13A922CA" w14:textId="77777777" w:rsidR="00224627" w:rsidRPr="00224627" w:rsidRDefault="00224627" w:rsidP="00224627">
      <w:pPr>
        <w:rPr>
          <w:b/>
          <w:bCs/>
          <w:i/>
          <w:iCs/>
        </w:rPr>
      </w:pPr>
      <w:r w:rsidRPr="00224627">
        <w:rPr>
          <w:b/>
          <w:bCs/>
          <w:i/>
          <w:iCs/>
        </w:rPr>
        <w:t>In relation to personal data processed by other parties</w:t>
      </w:r>
    </w:p>
    <w:p w14:paraId="5AA855DB" w14:textId="77777777" w:rsidR="00224627" w:rsidRPr="00224627" w:rsidRDefault="00224627" w:rsidP="00224627">
      <w:r w:rsidRPr="00224627">
        <w:t xml:space="preserve">For any data processing that is not covered in this privacy notice, other involved organisations are responsible. Please refer to their privacy notices. </w:t>
      </w:r>
    </w:p>
    <w:p w14:paraId="06F28E6D" w14:textId="77777777" w:rsidR="00224627" w:rsidRPr="00224627" w:rsidRDefault="00224627" w:rsidP="00224627">
      <w:pPr>
        <w:rPr>
          <w:rFonts w:asciiTheme="majorHAnsi" w:eastAsiaTheme="majorEastAsia" w:hAnsiTheme="majorHAnsi" w:cstheme="majorBidi"/>
          <w:color w:val="2F5496" w:themeColor="accent1" w:themeShade="BF"/>
          <w:sz w:val="26"/>
          <w:szCs w:val="26"/>
          <w:lang w:eastAsia="en-US"/>
        </w:rPr>
      </w:pPr>
      <w:r w:rsidRPr="00224627">
        <w:rPr>
          <w:rFonts w:asciiTheme="majorHAnsi" w:eastAsiaTheme="majorEastAsia" w:hAnsiTheme="majorHAnsi" w:cstheme="majorBidi"/>
          <w:color w:val="2F5496" w:themeColor="accent1" w:themeShade="BF"/>
          <w:sz w:val="26"/>
          <w:szCs w:val="26"/>
          <w:lang w:eastAsia="en-US"/>
        </w:rPr>
        <w:t>To raise a complaint with the Information Commissioner’s Office (ICO) as the supervisory body in the</w:t>
      </w:r>
      <w:r w:rsidRPr="00224627">
        <w:t xml:space="preserve"> </w:t>
      </w:r>
      <w:r w:rsidRPr="00224627">
        <w:rPr>
          <w:rFonts w:asciiTheme="majorHAnsi" w:eastAsiaTheme="majorEastAsia" w:hAnsiTheme="majorHAnsi" w:cstheme="majorBidi"/>
          <w:color w:val="2F5496" w:themeColor="accent1" w:themeShade="BF"/>
          <w:sz w:val="26"/>
          <w:szCs w:val="26"/>
          <w:lang w:eastAsia="en-US"/>
        </w:rPr>
        <w:t>UK, contact:</w:t>
      </w:r>
    </w:p>
    <w:p w14:paraId="224E933D" w14:textId="77777777" w:rsidR="00224627" w:rsidRPr="00224627" w:rsidRDefault="00224627" w:rsidP="00224627">
      <w:pPr>
        <w:rPr>
          <w:b/>
          <w:bCs/>
        </w:rPr>
      </w:pPr>
      <w:r w:rsidRPr="00224627">
        <w:rPr>
          <w:b/>
          <w:bCs/>
        </w:rPr>
        <w:t>Information Commissioner’s Office</w:t>
      </w:r>
    </w:p>
    <w:p w14:paraId="3B734202" w14:textId="77777777" w:rsidR="00224627" w:rsidRPr="00224627" w:rsidRDefault="00224627" w:rsidP="00224627">
      <w:r w:rsidRPr="00224627">
        <w:t>Postal Address:</w:t>
      </w:r>
      <w:r w:rsidRPr="00224627">
        <w:tab/>
        <w:t>Wycliffe House, Water Lane, Wilmslow, Cheshire, SK9 5AF</w:t>
      </w:r>
    </w:p>
    <w:p w14:paraId="4FB81F11" w14:textId="77777777" w:rsidR="00224627" w:rsidRPr="00224627" w:rsidRDefault="00224627" w:rsidP="00224627">
      <w:pPr>
        <w:rPr>
          <w:u w:val="single"/>
        </w:rPr>
      </w:pPr>
      <w:r w:rsidRPr="00224627">
        <w:t>Telephone:</w:t>
      </w:r>
      <w:r w:rsidRPr="00224627">
        <w:tab/>
        <w:t>0303 123 1113</w:t>
      </w:r>
      <w:r w:rsidRPr="00224627">
        <w:tab/>
      </w:r>
      <w:r w:rsidRPr="00224627">
        <w:tab/>
        <w:t>Website:</w:t>
      </w:r>
      <w:r w:rsidRPr="00224627">
        <w:tab/>
      </w:r>
      <w:hyperlink r:id="rId31" w:history="1">
        <w:r w:rsidRPr="00224627">
          <w:rPr>
            <w:color w:val="0563C1" w:themeColor="hyperlink"/>
            <w:u w:val="single"/>
          </w:rPr>
          <w:t>www.ICO.org.uk</w:t>
        </w:r>
      </w:hyperlink>
    </w:p>
    <w:p w14:paraId="658CAEEF" w14:textId="77777777" w:rsidR="00224627" w:rsidRPr="00224627" w:rsidRDefault="00224627" w:rsidP="00224627"/>
    <w:p w14:paraId="611FE5E8" w14:textId="5EF5867E" w:rsidR="00224627" w:rsidRPr="00224627" w:rsidRDefault="00224627" w:rsidP="00224627">
      <w:r w:rsidRPr="00224627">
        <w:t xml:space="preserve">Last updated: </w:t>
      </w:r>
      <w:r w:rsidR="00B455BC">
        <w:t xml:space="preserve">10 December </w:t>
      </w:r>
      <w:r w:rsidRPr="00224627">
        <w:t>2021</w:t>
      </w:r>
    </w:p>
    <w:p w14:paraId="1FC3E261" w14:textId="77777777" w:rsidR="00224627" w:rsidRPr="00224627" w:rsidRDefault="00224627" w:rsidP="00224627"/>
    <w:p w14:paraId="38D068B3" w14:textId="77777777" w:rsidR="00224627" w:rsidRPr="00224627" w:rsidRDefault="00224627" w:rsidP="00224627"/>
    <w:p w14:paraId="30C02C3A" w14:textId="67D0195C" w:rsidR="00067A9F" w:rsidRPr="00224627" w:rsidRDefault="00067A9F" w:rsidP="00224627"/>
    <w:sectPr w:rsidR="00067A9F" w:rsidRPr="00224627">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0033"/>
    <w:multiLevelType w:val="hybridMultilevel"/>
    <w:tmpl w:val="C8CCD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C725DE"/>
    <w:multiLevelType w:val="hybridMultilevel"/>
    <w:tmpl w:val="B148A0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FF72D3"/>
    <w:multiLevelType w:val="multilevel"/>
    <w:tmpl w:val="96F26D78"/>
    <w:lvl w:ilvl="0">
      <w:start w:val="1"/>
      <w:numFmt w:val="decimal"/>
      <w:pStyle w:val="DfESOutNumber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D317801"/>
    <w:multiLevelType w:val="hybridMultilevel"/>
    <w:tmpl w:val="336E89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EEB3A34"/>
    <w:multiLevelType w:val="multilevel"/>
    <w:tmpl w:val="1812E3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34F1825"/>
    <w:multiLevelType w:val="hybridMultilevel"/>
    <w:tmpl w:val="C0E81F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57D353E"/>
    <w:multiLevelType w:val="hybridMultilevel"/>
    <w:tmpl w:val="876E1214"/>
    <w:lvl w:ilvl="0" w:tplc="0E0653D6">
      <w:start w:val="1"/>
      <w:numFmt w:val="bullet"/>
      <w:lvlText w:val="·"/>
      <w:lvlJc w:val="left"/>
      <w:pPr>
        <w:ind w:left="720" w:hanging="360"/>
      </w:pPr>
      <w:rPr>
        <w:rFonts w:ascii="Symbol" w:hAnsi="Symbol" w:hint="default"/>
      </w:rPr>
    </w:lvl>
    <w:lvl w:ilvl="1" w:tplc="980C9386">
      <w:start w:val="1"/>
      <w:numFmt w:val="bullet"/>
      <w:lvlText w:val="o"/>
      <w:lvlJc w:val="left"/>
      <w:pPr>
        <w:ind w:left="1440" w:hanging="360"/>
      </w:pPr>
      <w:rPr>
        <w:rFonts w:ascii="Courier New" w:hAnsi="Courier New" w:cs="Times New Roman" w:hint="default"/>
      </w:rPr>
    </w:lvl>
    <w:lvl w:ilvl="2" w:tplc="21C881CE">
      <w:start w:val="1"/>
      <w:numFmt w:val="bullet"/>
      <w:lvlText w:val=""/>
      <w:lvlJc w:val="left"/>
      <w:pPr>
        <w:ind w:left="2160" w:hanging="360"/>
      </w:pPr>
      <w:rPr>
        <w:rFonts w:ascii="Wingdings" w:hAnsi="Wingdings" w:hint="default"/>
      </w:rPr>
    </w:lvl>
    <w:lvl w:ilvl="3" w:tplc="564E40A4">
      <w:start w:val="1"/>
      <w:numFmt w:val="bullet"/>
      <w:lvlText w:val=""/>
      <w:lvlJc w:val="left"/>
      <w:pPr>
        <w:ind w:left="2880" w:hanging="360"/>
      </w:pPr>
      <w:rPr>
        <w:rFonts w:ascii="Symbol" w:hAnsi="Symbol" w:hint="default"/>
      </w:rPr>
    </w:lvl>
    <w:lvl w:ilvl="4" w:tplc="25CC86DC">
      <w:start w:val="1"/>
      <w:numFmt w:val="bullet"/>
      <w:lvlText w:val="o"/>
      <w:lvlJc w:val="left"/>
      <w:pPr>
        <w:ind w:left="3600" w:hanging="360"/>
      </w:pPr>
      <w:rPr>
        <w:rFonts w:ascii="Courier New" w:hAnsi="Courier New" w:cs="Times New Roman" w:hint="default"/>
      </w:rPr>
    </w:lvl>
    <w:lvl w:ilvl="5" w:tplc="296C89F2">
      <w:start w:val="1"/>
      <w:numFmt w:val="bullet"/>
      <w:lvlText w:val=""/>
      <w:lvlJc w:val="left"/>
      <w:pPr>
        <w:ind w:left="4320" w:hanging="360"/>
      </w:pPr>
      <w:rPr>
        <w:rFonts w:ascii="Wingdings" w:hAnsi="Wingdings" w:hint="default"/>
      </w:rPr>
    </w:lvl>
    <w:lvl w:ilvl="6" w:tplc="B1CC7CEA">
      <w:start w:val="1"/>
      <w:numFmt w:val="bullet"/>
      <w:lvlText w:val=""/>
      <w:lvlJc w:val="left"/>
      <w:pPr>
        <w:ind w:left="5040" w:hanging="360"/>
      </w:pPr>
      <w:rPr>
        <w:rFonts w:ascii="Symbol" w:hAnsi="Symbol" w:hint="default"/>
      </w:rPr>
    </w:lvl>
    <w:lvl w:ilvl="7" w:tplc="C2DC1084">
      <w:start w:val="1"/>
      <w:numFmt w:val="bullet"/>
      <w:lvlText w:val="o"/>
      <w:lvlJc w:val="left"/>
      <w:pPr>
        <w:ind w:left="5760" w:hanging="360"/>
      </w:pPr>
      <w:rPr>
        <w:rFonts w:ascii="Courier New" w:hAnsi="Courier New" w:cs="Times New Roman" w:hint="default"/>
      </w:rPr>
    </w:lvl>
    <w:lvl w:ilvl="8" w:tplc="11321DE0">
      <w:start w:val="1"/>
      <w:numFmt w:val="bullet"/>
      <w:lvlText w:val=""/>
      <w:lvlJc w:val="left"/>
      <w:pPr>
        <w:ind w:left="6480" w:hanging="360"/>
      </w:pPr>
      <w:rPr>
        <w:rFonts w:ascii="Wingdings" w:hAnsi="Wingdings" w:hint="default"/>
      </w:rPr>
    </w:lvl>
  </w:abstractNum>
  <w:abstractNum w:abstractNumId="7" w15:restartNumberingAfterBreak="0">
    <w:nsid w:val="435264A2"/>
    <w:multiLevelType w:val="hybridMultilevel"/>
    <w:tmpl w:val="D8FCE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2B6DB2"/>
    <w:multiLevelType w:val="multilevel"/>
    <w:tmpl w:val="2BE08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7EF21B3"/>
    <w:multiLevelType w:val="multilevel"/>
    <w:tmpl w:val="F6940C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B1B74CB"/>
    <w:multiLevelType w:val="hybridMultilevel"/>
    <w:tmpl w:val="C81452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F1B57FA"/>
    <w:multiLevelType w:val="hybridMultilevel"/>
    <w:tmpl w:val="C392581E"/>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63840C04"/>
    <w:multiLevelType w:val="hybridMultilevel"/>
    <w:tmpl w:val="5C86E54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63C714D7"/>
    <w:multiLevelType w:val="hybridMultilevel"/>
    <w:tmpl w:val="4B78921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4"/>
  </w:num>
  <w:num w:numId="2">
    <w:abstractNumId w:val="9"/>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11"/>
  </w:num>
  <w:num w:numId="8">
    <w:abstractNumId w:val="12"/>
  </w:num>
  <w:num w:numId="9">
    <w:abstractNumId w:val="13"/>
  </w:num>
  <w:num w:numId="10">
    <w:abstractNumId w:val="1"/>
  </w:num>
  <w:num w:numId="11">
    <w:abstractNumId w:val="6"/>
  </w:num>
  <w:num w:numId="12">
    <w:abstractNumId w:val="1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A9F"/>
    <w:rsid w:val="000665E6"/>
    <w:rsid w:val="00067A9F"/>
    <w:rsid w:val="0013424C"/>
    <w:rsid w:val="00186B2F"/>
    <w:rsid w:val="00224627"/>
    <w:rsid w:val="0024728E"/>
    <w:rsid w:val="00280568"/>
    <w:rsid w:val="002B1FB8"/>
    <w:rsid w:val="002E49C0"/>
    <w:rsid w:val="002F6B7F"/>
    <w:rsid w:val="0034018F"/>
    <w:rsid w:val="004D1F8E"/>
    <w:rsid w:val="004D66D6"/>
    <w:rsid w:val="005C2283"/>
    <w:rsid w:val="005D5D40"/>
    <w:rsid w:val="005E33D5"/>
    <w:rsid w:val="005F5FFB"/>
    <w:rsid w:val="00676761"/>
    <w:rsid w:val="006950E1"/>
    <w:rsid w:val="006F1722"/>
    <w:rsid w:val="007E785F"/>
    <w:rsid w:val="00830BBE"/>
    <w:rsid w:val="008362EC"/>
    <w:rsid w:val="008406CA"/>
    <w:rsid w:val="008A1767"/>
    <w:rsid w:val="008D6F32"/>
    <w:rsid w:val="009123FC"/>
    <w:rsid w:val="00AD1FAB"/>
    <w:rsid w:val="00AF10FA"/>
    <w:rsid w:val="00B455BC"/>
    <w:rsid w:val="00BE4360"/>
    <w:rsid w:val="00BE6669"/>
    <w:rsid w:val="00C25EF7"/>
    <w:rsid w:val="00EC1E29"/>
    <w:rsid w:val="00F36A14"/>
    <w:rsid w:val="00FD30DB"/>
    <w:rsid w:val="00FD3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2C5A8"/>
  <w15:docId w15:val="{E4B6E003-D62B-4FA0-BB17-349D1A028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qFormat/>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3A7682"/>
    <w:pPr>
      <w:ind w:left="720"/>
      <w:contextualSpacing/>
    </w:pPr>
  </w:style>
  <w:style w:type="character" w:styleId="Hyperlink">
    <w:name w:val="Hyperlink"/>
    <w:basedOn w:val="DefaultParagraphFont"/>
    <w:uiPriority w:val="99"/>
    <w:unhideWhenUsed/>
    <w:rsid w:val="00B9379D"/>
    <w:rPr>
      <w:color w:val="0563C1" w:themeColor="hyperlink"/>
      <w:u w:val="single"/>
    </w:rPr>
  </w:style>
  <w:style w:type="character" w:styleId="CommentReference">
    <w:name w:val="annotation reference"/>
    <w:basedOn w:val="DefaultParagraphFont"/>
    <w:uiPriority w:val="99"/>
    <w:semiHidden/>
    <w:unhideWhenUsed/>
    <w:rsid w:val="00940DD9"/>
    <w:rPr>
      <w:sz w:val="16"/>
      <w:szCs w:val="16"/>
    </w:rPr>
  </w:style>
  <w:style w:type="paragraph" w:styleId="CommentText">
    <w:name w:val="annotation text"/>
    <w:basedOn w:val="Normal"/>
    <w:link w:val="CommentTextChar"/>
    <w:uiPriority w:val="99"/>
    <w:semiHidden/>
    <w:unhideWhenUsed/>
    <w:rsid w:val="00940DD9"/>
    <w:pPr>
      <w:spacing w:line="240" w:lineRule="auto"/>
    </w:pPr>
    <w:rPr>
      <w:sz w:val="20"/>
      <w:szCs w:val="20"/>
    </w:rPr>
  </w:style>
  <w:style w:type="character" w:customStyle="1" w:styleId="CommentTextChar">
    <w:name w:val="Comment Text Char"/>
    <w:basedOn w:val="DefaultParagraphFont"/>
    <w:link w:val="CommentText"/>
    <w:uiPriority w:val="99"/>
    <w:semiHidden/>
    <w:rsid w:val="00940DD9"/>
    <w:rPr>
      <w:sz w:val="20"/>
      <w:szCs w:val="20"/>
    </w:rPr>
  </w:style>
  <w:style w:type="paragraph" w:styleId="CommentSubject">
    <w:name w:val="annotation subject"/>
    <w:basedOn w:val="CommentText"/>
    <w:next w:val="CommentText"/>
    <w:link w:val="CommentSubjectChar"/>
    <w:uiPriority w:val="99"/>
    <w:semiHidden/>
    <w:unhideWhenUsed/>
    <w:rsid w:val="00940DD9"/>
    <w:rPr>
      <w:b/>
      <w:bCs/>
    </w:rPr>
  </w:style>
  <w:style w:type="character" w:customStyle="1" w:styleId="CommentSubjectChar">
    <w:name w:val="Comment Subject Char"/>
    <w:basedOn w:val="CommentTextChar"/>
    <w:link w:val="CommentSubject"/>
    <w:uiPriority w:val="99"/>
    <w:semiHidden/>
    <w:rsid w:val="00940DD9"/>
    <w:rPr>
      <w:b/>
      <w:bCs/>
      <w:sz w:val="20"/>
      <w:szCs w:val="20"/>
    </w:rPr>
  </w:style>
  <w:style w:type="paragraph" w:styleId="BalloonText">
    <w:name w:val="Balloon Text"/>
    <w:basedOn w:val="Normal"/>
    <w:link w:val="BalloonTextChar"/>
    <w:uiPriority w:val="99"/>
    <w:semiHidden/>
    <w:unhideWhenUsed/>
    <w:rsid w:val="00940D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DD9"/>
    <w:rPr>
      <w:rFonts w:ascii="Segoe UI" w:hAnsi="Segoe UI" w:cs="Segoe UI"/>
      <w:sz w:val="18"/>
      <w:szCs w:val="18"/>
    </w:rPr>
  </w:style>
  <w:style w:type="paragraph" w:customStyle="1" w:styleId="DfESOutNumbered">
    <w:name w:val="DfESOutNumbered"/>
    <w:basedOn w:val="Normal"/>
    <w:link w:val="DfESOutNumberedChar"/>
    <w:rsid w:val="00A454C9"/>
    <w:pPr>
      <w:widowControl w:val="0"/>
      <w:numPr>
        <w:numId w:val="3"/>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A454C9"/>
    <w:rPr>
      <w:rFonts w:ascii="Arial" w:eastAsia="Times New Roman" w:hAnsi="Arial" w:cs="Arial"/>
      <w:szCs w:val="20"/>
    </w:rPr>
  </w:style>
  <w:style w:type="paragraph" w:customStyle="1" w:styleId="DeptBullets">
    <w:name w:val="DeptBullets"/>
    <w:basedOn w:val="Normal"/>
    <w:link w:val="DeptBulletsChar"/>
    <w:rsid w:val="00A454C9"/>
    <w:pPr>
      <w:widowControl w:val="0"/>
      <w:tabs>
        <w:tab w:val="num" w:pos="720"/>
      </w:tabs>
      <w:overflowPunct w:val="0"/>
      <w:autoSpaceDE w:val="0"/>
      <w:autoSpaceDN w:val="0"/>
      <w:adjustRightInd w:val="0"/>
      <w:spacing w:after="240" w:line="240" w:lineRule="auto"/>
      <w:ind w:left="720" w:hanging="720"/>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A454C9"/>
    <w:rPr>
      <w:rFonts w:ascii="Arial" w:eastAsia="Times New Roman" w:hAnsi="Arial" w:cs="Times New Roman"/>
      <w:sz w:val="24"/>
      <w:szCs w:val="20"/>
    </w:rPr>
  </w:style>
  <w:style w:type="character" w:customStyle="1"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A71DFF"/>
    <w:rPr>
      <w:color w:val="954F72" w:themeColor="followedHyperlink"/>
      <w:u w:val="single"/>
    </w:rPr>
  </w:style>
  <w:style w:type="character" w:customStyle="1" w:styleId="UnresolvedMention">
    <w:name w:val="Unresolved Mention"/>
    <w:basedOn w:val="DefaultParagraphFont"/>
    <w:uiPriority w:val="99"/>
    <w:semiHidden/>
    <w:unhideWhenUsed/>
    <w:rsid w:val="00A71DFF"/>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5C2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C2283"/>
    <w:rPr>
      <w:b/>
      <w:sz w:val="48"/>
      <w:szCs w:val="48"/>
    </w:rPr>
  </w:style>
  <w:style w:type="character" w:customStyle="1" w:styleId="Heading2Char">
    <w:name w:val="Heading 2 Char"/>
    <w:basedOn w:val="DefaultParagraphFont"/>
    <w:link w:val="Heading2"/>
    <w:uiPriority w:val="9"/>
    <w:rsid w:val="005C2283"/>
    <w:rPr>
      <w:b/>
      <w:sz w:val="36"/>
      <w:szCs w:val="36"/>
    </w:rPr>
  </w:style>
  <w:style w:type="table" w:customStyle="1" w:styleId="TableGrid1">
    <w:name w:val="Table Grid1"/>
    <w:basedOn w:val="TableNormal"/>
    <w:next w:val="TableGrid"/>
    <w:uiPriority w:val="39"/>
    <w:rsid w:val="00224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481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nformationgovernance.scot.nhs.uk/testing-for-covid19-privacy-information/" TargetMode="External"/><Relationship Id="rId13" Type="http://schemas.openxmlformats.org/officeDocument/2006/relationships/hyperlink" Target="https://www.gov.uk/government/publications/coronavirus-covid-19-testing-privacy-information" TargetMode="External"/><Relationship Id="rId18" Type="http://schemas.openxmlformats.org/officeDocument/2006/relationships/hyperlink" Target="https://www.gov.uk/government/publications/coronavirus-covid-19-testing-privacy-information/testing-for-coronavirus-privacy-information-quick-read--2" TargetMode="External"/><Relationship Id="rId26" Type="http://schemas.openxmlformats.org/officeDocument/2006/relationships/hyperlink" Target="mailto:DataProtectionOfficer@gov.scot" TargetMode="External"/><Relationship Id="rId3" Type="http://schemas.openxmlformats.org/officeDocument/2006/relationships/customXml" Target="../customXml/item3.xml"/><Relationship Id="rId21" Type="http://schemas.openxmlformats.org/officeDocument/2006/relationships/hyperlink" Target="https://nhsnss.org/how-nss-works/data-protection" TargetMode="External"/><Relationship Id="rId7" Type="http://schemas.openxmlformats.org/officeDocument/2006/relationships/webSettings" Target="webSettings.xml"/><Relationship Id="rId12" Type="http://schemas.openxmlformats.org/officeDocument/2006/relationships/hyperlink" Target="https://www.gov.uk/report-covid19-result" TargetMode="External"/><Relationship Id="rId17" Type="http://schemas.openxmlformats.org/officeDocument/2006/relationships/hyperlink" Target="https://www.informationgovernance.scot.nhs.uk/wp-content/uploads/2020/06/SG-HSC-Scotland-Records-Management-Code-of-Practice-2020-v20200602.pdf" TargetMode="External"/><Relationship Id="rId25" Type="http://schemas.openxmlformats.org/officeDocument/2006/relationships/hyperlink" Target="mailto:phs.dataprotection@phs.sco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hsnss.org/" TargetMode="External"/><Relationship Id="rId20" Type="http://schemas.openxmlformats.org/officeDocument/2006/relationships/hyperlink" Target="https://www.nhsinform.scot/care-support-and-rights/health-rights/confidentiality-and-data-protection/how-the-nhs-handles-your-personal-health-information" TargetMode="External"/><Relationship Id="rId29" Type="http://schemas.openxmlformats.org/officeDocument/2006/relationships/hyperlink" Target="https://www.gov.uk/government/publications/coronavirus-covid-19-testing-privacy-information/testing-for-coronavirus-privacy-information-quick-read--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coronavirus-covid-19-testing-privacy-information" TargetMode="External"/><Relationship Id="rId24" Type="http://schemas.openxmlformats.org/officeDocument/2006/relationships/hyperlink" Target="https://www.publichealthscotland.scot/contact-us/"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publichealthscotland.scot/" TargetMode="External"/><Relationship Id="rId23" Type="http://schemas.openxmlformats.org/officeDocument/2006/relationships/hyperlink" Target="mailto:nss.dataprotection@nhs.scot" TargetMode="External"/><Relationship Id="rId28" Type="http://schemas.openxmlformats.org/officeDocument/2006/relationships/hyperlink" Target="https://protect.scot/local-authorities" TargetMode="External"/><Relationship Id="rId10" Type="http://schemas.openxmlformats.org/officeDocument/2006/relationships/hyperlink" Target="https://www.nhsinform.scot/care-support-and-rights/health-rights/confidentiality-and-data-protection/how-the-nhs-handles-your-personal-health-information" TargetMode="External"/><Relationship Id="rId19"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31" Type="http://schemas.openxmlformats.org/officeDocument/2006/relationships/hyperlink" Target="http://www.ICO.org.uk" TargetMode="External"/><Relationship Id="rId4" Type="http://schemas.openxmlformats.org/officeDocument/2006/relationships/numbering" Target="numbering.xml"/><Relationship Id="rId9" Type="http://schemas.openxmlformats.org/officeDocument/2006/relationships/hyperlink" Target="https://www.nhsinform.scot/illnesses-and-conditions/infections-and-poisoning/coronavirus-covid-19/test-and-protect/coronavirus-covid-19-testing" TargetMode="External"/><Relationship Id="rId14" Type="http://schemas.openxmlformats.org/officeDocument/2006/relationships/hyperlink" Target="https://www.gov.scot/" TargetMode="External"/><Relationship Id="rId22" Type="http://schemas.openxmlformats.org/officeDocument/2006/relationships/hyperlink" Target="https://nhsnss.org/contact-us" TargetMode="External"/><Relationship Id="rId27" Type="http://schemas.openxmlformats.org/officeDocument/2006/relationships/hyperlink" Target="https://www.cosla.gov.uk/councils" TargetMode="External"/><Relationship Id="rId30" Type="http://schemas.openxmlformats.org/officeDocument/2006/relationships/hyperlink" Target="mailto:data_protection@dhs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3oFwoLz6oHyUToOoU70G8llwOg==">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</go:docsCustomData>
</go:gDocsCustomXmlDataStorage>
</file>

<file path=customXml/item2.xml><?xml version="1.0" encoding="utf-8"?>
<metadata xmlns="http://www.objective.com/ecm/document/metadata/53D26341A57B383EE0540010E0463CCA" version="1.0.0">
  <systemFields>
    <field name="Objective-Id">
      <value order="0">A31803086</value>
    </field>
    <field name="Objective-Title">
      <value order="0">Privacy Notice</value>
    </field>
    <field name="Objective-Description">
      <value order="0"/>
    </field>
    <field name="Objective-CreationStamp">
      <value order="0">2021-01-28T16:48:50Z</value>
    </field>
    <field name="Objective-IsApproved">
      <value order="0">false</value>
    </field>
    <field name="Objective-IsPublished">
      <value order="0">true</value>
    </field>
    <field name="Objective-DatePublished">
      <value order="0">2021-12-12T20:02:35Z</value>
    </field>
    <field name="Objective-ModificationStamp">
      <value order="0">2021-12-12T20:02:35Z</value>
    </field>
    <field name="Objective-Owner">
      <value order="0">Frost, Iona I (U447691)</value>
    </field>
    <field name="Objective-Path">
      <value order="0">Objective Global Folder:SG File Plan:Education, careers and employment:Education and skills:Schools - Governance, management and finance:Advice and policy: Schools - governance, management and finance:Coronavirus: Education: Schools Asymptomatic Testing: 2020-2025</value>
    </field>
    <field name="Objective-Parent">
      <value order="0">Coronavirus: Education: Schools Asymptomatic Testing: 2020-2025</value>
    </field>
    <field name="Objective-State">
      <value order="0">Published</value>
    </field>
    <field name="Objective-VersionId">
      <value order="0">vA52711712</value>
    </field>
    <field name="Objective-Version">
      <value order="0">2.0</value>
    </field>
    <field name="Objective-VersionNumber">
      <value order="0">11</value>
    </field>
    <field name="Objective-VersionComment">
      <value order="0"/>
    </field>
    <field name="Objective-FileNumber">
      <value order="0">PROJ/41213</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3.xml><?xml version="1.0" encoding="utf-8"?>
<ds:datastoreItem xmlns:ds="http://schemas.openxmlformats.org/officeDocument/2006/customXml" ds:itemID="{DADFDD15-EC71-4798-8A91-02C93A77F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3131</Words>
  <Characters>17852</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MCILWRAITH, Nicky</dc:creator>
  <cp:lastModifiedBy>Mrs Harrison</cp:lastModifiedBy>
  <cp:revision>2</cp:revision>
  <dcterms:created xsi:type="dcterms:W3CDTF">2021-12-13T11:27:00Z</dcterms:created>
  <dcterms:modified xsi:type="dcterms:W3CDTF">2021-12-13T11:27:00Z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0x010100D658CECCAE83174FB43021D5B98C8A16</vt:lpwstr>
  </property>
  <property fmtid="{D5CDD505-2E9C-101B-9397-08002B2CF9AE}" pid="3" name="Objective-Id">
    <vt:lpwstr>A31803086</vt:lpwstr>
  </property>
  <property fmtid="{D5CDD505-2E9C-101B-9397-08002B2CF9AE}" pid="4" name="Objective-Title">
    <vt:lpwstr>Privacy Notice</vt:lpwstr>
  </property>
  <property fmtid="{D5CDD505-2E9C-101B-9397-08002B2CF9AE}" pid="5" name="Objective-Description">
    <vt:lpwstr/>
  </property>
  <property fmtid="{D5CDD505-2E9C-101B-9397-08002B2CF9AE}" pid="6" name="Objective-CreationStamp">
    <vt:filetime>2021-01-28T16:48:50Z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2021-12-12T20:02:35Z</vt:filetime>
  </property>
  <property fmtid="{D5CDD505-2E9C-101B-9397-08002B2CF9AE}" pid="10" name="Objective-ModificationStamp">
    <vt:filetime>2021-12-12T20:02:35Z</vt:filetime>
  </property>
  <property fmtid="{D5CDD505-2E9C-101B-9397-08002B2CF9AE}" pid="11" name="Objective-Owner">
    <vt:lpwstr>Frost, Iona I (U447691)</vt:lpwstr>
  </property>
  <property fmtid="{D5CDD505-2E9C-101B-9397-08002B2CF9AE}" pid="12" name="Objective-Path">
    <vt:lpwstr>Objective Global Folder:SG File Plan:Education, careers and employment:Education and skills:Schools - Governance, management and finance:Advice and policy: Schools - governance, management and finance:Coronavirus: Education: Schools Asymptomatic Testing: </vt:lpwstr>
  </property>
  <property fmtid="{D5CDD505-2E9C-101B-9397-08002B2CF9AE}" pid="13" name="Objective-Parent">
    <vt:lpwstr>Coronavirus: Education: Schools Asymptomatic Testing: 2020-2025</vt:lpwstr>
  </property>
  <property fmtid="{D5CDD505-2E9C-101B-9397-08002B2CF9AE}" pid="14" name="Objective-State">
    <vt:lpwstr>Published</vt:lpwstr>
  </property>
  <property fmtid="{D5CDD505-2E9C-101B-9397-08002B2CF9AE}" pid="15" name="Objective-VersionId">
    <vt:lpwstr>vA52711712</vt:lpwstr>
  </property>
  <property fmtid="{D5CDD505-2E9C-101B-9397-08002B2CF9AE}" pid="16" name="Objective-Version">
    <vt:lpwstr>2.0</vt:lpwstr>
  </property>
  <property fmtid="{D5CDD505-2E9C-101B-9397-08002B2CF9AE}" pid="17" name="Objective-VersionNumber">
    <vt:r8>11</vt:r8>
  </property>
  <property fmtid="{D5CDD505-2E9C-101B-9397-08002B2CF9AE}" pid="18" name="Objective-VersionComment">
    <vt:lpwstr/>
  </property>
  <property fmtid="{D5CDD505-2E9C-101B-9397-08002B2CF9AE}" pid="19" name="Objective-FileNumber">
    <vt:lpwstr>PROJ/41213</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Objective-Comment">
    <vt:lpwstr/>
  </property>
</Properties>
</file>